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13ADA"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B5B7D7C"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sz w:val="24"/>
          <w:szCs w:val="24"/>
          <w:lang w:val="az-Latn-AZ"/>
        </w:rPr>
      </w:pPr>
      <w:r w:rsidRPr="00931BAB">
        <w:rPr>
          <w:rFonts w:ascii="Arial" w:eastAsia="Times New Roman" w:hAnsi="Arial" w:cs="Arial"/>
          <w:b/>
          <w:bCs/>
          <w:sz w:val="24"/>
          <w:szCs w:val="24"/>
          <w:lang w:val="az-Latn-AZ"/>
        </w:rPr>
        <w:t>AZƏRBAYCAN RESPUBLİKASI SƏHİYYƏ NAZİRLİYİ</w:t>
      </w:r>
    </w:p>
    <w:p w14:paraId="5FE9D20A"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82BBB3A"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931BAB">
        <w:rPr>
          <w:rFonts w:ascii="Arial" w:eastAsia="Times New Roman" w:hAnsi="Arial" w:cs="Arial"/>
          <w:b/>
          <w:bCs/>
          <w:color w:val="1F4E79" w:themeColor="accent1" w:themeShade="80"/>
          <w:sz w:val="24"/>
          <w:szCs w:val="24"/>
        </w:rPr>
        <w:t xml:space="preserve">                                                      </w:t>
      </w:r>
      <w:r w:rsidRPr="00931BAB">
        <w:rPr>
          <w:noProof/>
          <w:lang w:val="ru-RU" w:eastAsia="ru-RU"/>
        </w:rPr>
        <w:drawing>
          <wp:inline distT="0" distB="0" distL="0" distR="0" wp14:anchorId="26E2C6D1" wp14:editId="64F20D2D">
            <wp:extent cx="1581150" cy="624840"/>
            <wp:effectExtent l="0" t="0" r="0" b="3810"/>
            <wp:docPr id="1" name="Рисунок 1" descr="Logo_Az.png"/>
            <wp:cNvGraphicFramePr/>
            <a:graphic xmlns:a="http://schemas.openxmlformats.org/drawingml/2006/main">
              <a:graphicData uri="http://schemas.openxmlformats.org/drawingml/2006/picture">
                <pic:pic xmlns:pic="http://schemas.openxmlformats.org/drawingml/2006/picture">
                  <pic:nvPicPr>
                    <pic:cNvPr id="3" name="Рисунок 1" descr="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inline>
        </w:drawing>
      </w:r>
    </w:p>
    <w:p w14:paraId="30BA61A2"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79405B37"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4F8453E"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3852388"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5B0E13D"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3DBDA9EA" w14:textId="77777777" w:rsidR="00931BAB" w:rsidRPr="00931BAB" w:rsidRDefault="00931BAB" w:rsidP="00931BAB">
      <w:pPr>
        <w:shd w:val="clear" w:color="auto" w:fill="FFFFFF"/>
        <w:spacing w:before="72" w:after="75" w:line="360" w:lineRule="auto"/>
        <w:jc w:val="both"/>
        <w:rPr>
          <w:rFonts w:ascii="Arial" w:eastAsia="Times New Roman" w:hAnsi="Arial" w:cs="Arial"/>
          <w:b/>
          <w:bCs/>
          <w:sz w:val="24"/>
          <w:szCs w:val="24"/>
        </w:rPr>
      </w:pPr>
      <w:r w:rsidRPr="00931BAB">
        <w:rPr>
          <w:rFonts w:ascii="Arial" w:eastAsia="Times New Roman" w:hAnsi="Arial" w:cs="Arial"/>
          <w:b/>
          <w:bCs/>
          <w:color w:val="1F4E79" w:themeColor="accent1" w:themeShade="80"/>
          <w:sz w:val="24"/>
          <w:szCs w:val="24"/>
        </w:rPr>
        <w:t xml:space="preserve">           </w:t>
      </w:r>
      <w:r w:rsidRPr="00931BAB">
        <w:rPr>
          <w:rFonts w:ascii="Arial" w:eastAsia="Times New Roman" w:hAnsi="Arial" w:cs="Arial"/>
          <w:b/>
          <w:bCs/>
          <w:sz w:val="24"/>
          <w:szCs w:val="24"/>
        </w:rPr>
        <w:t>TƏSDİQ EDİRƏM                                                               RAZILAŞDIRILIB</w:t>
      </w:r>
    </w:p>
    <w:p w14:paraId="302C5E29" w14:textId="77777777" w:rsidR="00931BAB" w:rsidRPr="00931BAB" w:rsidRDefault="00931BAB" w:rsidP="00931BAB">
      <w:pPr>
        <w:shd w:val="clear" w:color="auto" w:fill="FFFFFF"/>
        <w:spacing w:after="0" w:line="240" w:lineRule="auto"/>
        <w:jc w:val="both"/>
        <w:rPr>
          <w:rFonts w:ascii="Arial" w:eastAsia="Times New Roman" w:hAnsi="Arial" w:cs="Arial"/>
          <w:b/>
          <w:bCs/>
          <w:sz w:val="24"/>
          <w:szCs w:val="24"/>
        </w:rPr>
      </w:pPr>
      <w:r w:rsidRPr="00931BAB">
        <w:rPr>
          <w:rFonts w:ascii="Arial" w:eastAsia="Times New Roman" w:hAnsi="Arial" w:cs="Arial"/>
          <w:b/>
          <w:bCs/>
          <w:sz w:val="24"/>
          <w:szCs w:val="24"/>
        </w:rPr>
        <w:t xml:space="preserve"> _________________________                                        ____________________________</w:t>
      </w:r>
    </w:p>
    <w:p w14:paraId="0970439F" w14:textId="77777777" w:rsidR="002B450C" w:rsidRPr="00052D49" w:rsidRDefault="002B450C" w:rsidP="002B450C">
      <w:pPr>
        <w:shd w:val="clear" w:color="auto" w:fill="FFFFFF"/>
        <w:spacing w:after="0" w:line="240" w:lineRule="auto"/>
        <w:jc w:val="both"/>
        <w:rPr>
          <w:rFonts w:ascii="Arial" w:eastAsia="Times New Roman" w:hAnsi="Arial" w:cs="Arial"/>
          <w:b/>
          <w:bCs/>
          <w:color w:val="1F4E79" w:themeColor="accent1" w:themeShade="80"/>
          <w:sz w:val="24"/>
          <w:szCs w:val="24"/>
        </w:rPr>
      </w:pPr>
      <w:r w:rsidRPr="00123CBE">
        <w:rPr>
          <w:rFonts w:ascii="Arial" w:eastAsia="Times New Roman" w:hAnsi="Arial" w:cs="Arial"/>
          <w:b/>
          <w:bCs/>
          <w:color w:val="1F4E79" w:themeColor="accent1" w:themeShade="80"/>
          <w:sz w:val="24"/>
          <w:szCs w:val="24"/>
        </w:rPr>
        <w:t>vice-rector,</w:t>
      </w:r>
      <w:r w:rsidRPr="001242F3">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of the Teaching and Education</w:t>
      </w:r>
      <w:r>
        <w:rPr>
          <w:rFonts w:ascii="Arial" w:eastAsia="Times New Roman" w:hAnsi="Arial" w:cs="Arial"/>
          <w:b/>
          <w:bCs/>
          <w:color w:val="1F4E79" w:themeColor="accent1" w:themeShade="80"/>
          <w:sz w:val="24"/>
          <w:szCs w:val="24"/>
        </w:rPr>
        <w:t xml:space="preserve">                </w:t>
      </w:r>
      <w:r w:rsidRPr="00123CBE">
        <w:rPr>
          <w:rFonts w:ascii="Arial" w:eastAsia="Times New Roman" w:hAnsi="Arial" w:cs="Arial"/>
          <w:b/>
          <w:bCs/>
          <w:color w:val="1F4E79" w:themeColor="accent1" w:themeShade="80"/>
          <w:sz w:val="24"/>
          <w:szCs w:val="24"/>
        </w:rPr>
        <w:t xml:space="preserve">Head of the Teaching and Education </w:t>
      </w:r>
      <w:r>
        <w:rPr>
          <w:rFonts w:ascii="Arial" w:eastAsia="Times New Roman" w:hAnsi="Arial" w:cs="Arial"/>
          <w:b/>
          <w:bCs/>
          <w:color w:val="1F4E79" w:themeColor="accent1" w:themeShade="80"/>
          <w:sz w:val="24"/>
          <w:szCs w:val="24"/>
        </w:rPr>
        <w:t xml:space="preserve">                   department </w:t>
      </w:r>
      <w:r w:rsidRPr="00123CBE">
        <w:rPr>
          <w:rFonts w:ascii="Arial" w:eastAsia="Times New Roman" w:hAnsi="Arial" w:cs="Arial"/>
          <w:b/>
          <w:bCs/>
          <w:color w:val="1F4E79" w:themeColor="accent1" w:themeShade="80"/>
          <w:sz w:val="24"/>
          <w:szCs w:val="24"/>
        </w:rPr>
        <w:t>prof. Sabir Aliyev</w:t>
      </w:r>
      <w:r>
        <w:rPr>
          <w:rFonts w:ascii="Arial" w:eastAsia="Times New Roman" w:hAnsi="Arial" w:cs="Arial"/>
          <w:b/>
          <w:bCs/>
          <w:color w:val="1F4E79" w:themeColor="accent1" w:themeShade="80"/>
          <w:sz w:val="24"/>
          <w:szCs w:val="24"/>
        </w:rPr>
        <w:t xml:space="preserve">                                          </w:t>
      </w:r>
      <w:proofErr w:type="gramStart"/>
      <w:r>
        <w:rPr>
          <w:rFonts w:ascii="Arial" w:eastAsia="Times New Roman" w:hAnsi="Arial" w:cs="Arial"/>
          <w:b/>
          <w:bCs/>
          <w:color w:val="1F4E79" w:themeColor="accent1" w:themeShade="80"/>
          <w:sz w:val="24"/>
          <w:szCs w:val="24"/>
        </w:rPr>
        <w:t>de</w:t>
      </w:r>
      <w:r w:rsidRPr="00123CBE">
        <w:rPr>
          <w:rFonts w:ascii="Arial" w:eastAsia="Times New Roman" w:hAnsi="Arial" w:cs="Arial"/>
          <w:b/>
          <w:bCs/>
          <w:color w:val="1F4E79" w:themeColor="accent1" w:themeShade="80"/>
          <w:sz w:val="24"/>
          <w:szCs w:val="24"/>
        </w:rPr>
        <w:t>partment</w:t>
      </w:r>
      <w:r>
        <w:rPr>
          <w:rFonts w:ascii="Arial" w:eastAsia="Times New Roman" w:hAnsi="Arial" w:cs="Arial"/>
          <w:b/>
          <w:bCs/>
          <w:color w:val="1F4E79" w:themeColor="accent1" w:themeShade="80"/>
          <w:sz w:val="24"/>
          <w:szCs w:val="24"/>
        </w:rPr>
        <w:t xml:space="preserve">  dos</w:t>
      </w:r>
      <w:proofErr w:type="gramEnd"/>
      <w:r>
        <w:rPr>
          <w:rFonts w:ascii="Arial" w:eastAsia="Times New Roman" w:hAnsi="Arial" w:cs="Arial"/>
          <w:b/>
          <w:bCs/>
          <w:color w:val="1F4E79" w:themeColor="accent1" w:themeShade="80"/>
          <w:sz w:val="24"/>
          <w:szCs w:val="24"/>
        </w:rPr>
        <w:t xml:space="preserve">. </w:t>
      </w:r>
      <w:proofErr w:type="spellStart"/>
      <w:r>
        <w:rPr>
          <w:rFonts w:ascii="Arial" w:eastAsia="Times New Roman" w:hAnsi="Arial" w:cs="Arial"/>
          <w:b/>
          <w:bCs/>
          <w:color w:val="1F4E79" w:themeColor="accent1" w:themeShade="80"/>
          <w:sz w:val="24"/>
          <w:szCs w:val="24"/>
        </w:rPr>
        <w:t>Khamandar</w:t>
      </w:r>
      <w:proofErr w:type="spellEnd"/>
    </w:p>
    <w:p w14:paraId="57372991" w14:textId="77777777" w:rsidR="00931BAB" w:rsidRPr="00931BAB" w:rsidRDefault="00931BAB" w:rsidP="00931BAB">
      <w:pPr>
        <w:shd w:val="clear" w:color="auto" w:fill="FFFFFF"/>
        <w:spacing w:after="0" w:line="240" w:lineRule="auto"/>
        <w:jc w:val="both"/>
        <w:rPr>
          <w:rFonts w:ascii="Arial" w:eastAsia="Times New Roman" w:hAnsi="Arial" w:cs="Arial"/>
          <w:b/>
          <w:bCs/>
          <w:color w:val="1F4E79" w:themeColor="accent1" w:themeShade="80"/>
          <w:sz w:val="24"/>
          <w:szCs w:val="24"/>
        </w:rPr>
      </w:pPr>
      <w:r w:rsidRPr="00931BAB">
        <w:rPr>
          <w:rFonts w:ascii="Arial" w:eastAsia="Times New Roman" w:hAnsi="Arial" w:cs="Arial"/>
          <w:b/>
          <w:bCs/>
          <w:color w:val="1F4E79" w:themeColor="accent1" w:themeShade="80"/>
          <w:sz w:val="24"/>
          <w:szCs w:val="24"/>
        </w:rPr>
        <w:t xml:space="preserve">          </w:t>
      </w:r>
    </w:p>
    <w:p w14:paraId="7A427D68"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3D207E6"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B85EBFB" w14:textId="77777777" w:rsidR="00931BAB" w:rsidRPr="00931BAB" w:rsidRDefault="00931BAB" w:rsidP="00931BAB">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BBAC577"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2C4C808" w14:textId="77777777" w:rsidR="008E1BE6" w:rsidRPr="007337D1" w:rsidRDefault="008E1BE6" w:rsidP="008E1BE6">
      <w:pPr>
        <w:pStyle w:val="serp-item"/>
        <w:shd w:val="clear" w:color="auto" w:fill="FBFBFB"/>
        <w:spacing w:before="0" w:beforeAutospacing="0" w:after="240" w:afterAutospacing="0" w:line="255" w:lineRule="atLeast"/>
        <w:ind w:left="720"/>
        <w:jc w:val="center"/>
        <w:rPr>
          <w:rFonts w:ascii="Arial" w:hAnsi="Arial" w:cs="Arial"/>
          <w:b/>
          <w:bCs/>
          <w:color w:val="000000"/>
          <w:lang w:val="en-US"/>
        </w:rPr>
      </w:pPr>
      <w:r w:rsidRPr="007337D1">
        <w:rPr>
          <w:rFonts w:ascii="Arial" w:hAnsi="Arial" w:cs="Arial"/>
          <w:b/>
          <w:bCs/>
          <w:color w:val="000000"/>
          <w:lang w:val="en-US"/>
        </w:rPr>
        <w:t>DEPARTMENT OF MEDICAL MICROBIOLOGY AND IMMUNOLOGY</w:t>
      </w:r>
    </w:p>
    <w:p w14:paraId="223AA3D0" w14:textId="77777777" w:rsidR="008E1BE6" w:rsidRPr="007337D1" w:rsidRDefault="008E1BE6" w:rsidP="008E1BE6">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EAB3249" w14:textId="499577ED" w:rsidR="008E1BE6" w:rsidRPr="007337D1" w:rsidRDefault="008E1BE6" w:rsidP="008E1BE6">
      <w:pPr>
        <w:shd w:val="clear" w:color="auto" w:fill="FFFFFF"/>
        <w:spacing w:before="72" w:after="75" w:line="336" w:lineRule="atLeast"/>
        <w:jc w:val="center"/>
        <w:rPr>
          <w:rFonts w:ascii="Arial" w:hAnsi="Arial" w:cs="Arial"/>
          <w:b/>
          <w:bCs/>
          <w:color w:val="1F4E79" w:themeColor="accent1" w:themeShade="80"/>
          <w:sz w:val="24"/>
          <w:szCs w:val="24"/>
        </w:rPr>
      </w:pPr>
      <w:r w:rsidRPr="007337D1">
        <w:rPr>
          <w:rFonts w:ascii="Arial" w:hAnsi="Arial" w:cs="Arial"/>
          <w:b/>
          <w:bCs/>
          <w:color w:val="1F4E79" w:themeColor="accent1" w:themeShade="80"/>
          <w:sz w:val="24"/>
          <w:szCs w:val="24"/>
        </w:rPr>
        <w:t xml:space="preserve">On the subject of </w:t>
      </w:r>
      <w:r>
        <w:rPr>
          <w:rFonts w:ascii="Arial" w:hAnsi="Arial" w:cs="Arial"/>
          <w:b/>
          <w:bCs/>
          <w:color w:val="000000"/>
          <w:sz w:val="24"/>
          <w:szCs w:val="24"/>
        </w:rPr>
        <w:t>MEDICAL</w:t>
      </w:r>
      <w:r w:rsidRPr="007337D1">
        <w:rPr>
          <w:rFonts w:ascii="Arial" w:hAnsi="Arial" w:cs="Arial"/>
          <w:b/>
          <w:bCs/>
          <w:color w:val="000000"/>
          <w:sz w:val="24"/>
          <w:szCs w:val="24"/>
        </w:rPr>
        <w:t xml:space="preserve"> MICROBIOLOGY </w:t>
      </w:r>
      <w:r>
        <w:rPr>
          <w:rFonts w:ascii="Arial" w:hAnsi="Arial" w:cs="Arial"/>
          <w:b/>
          <w:bCs/>
          <w:color w:val="000000"/>
          <w:sz w:val="24"/>
          <w:szCs w:val="24"/>
        </w:rPr>
        <w:t xml:space="preserve">AND IMMUNOLOGY 2 </w:t>
      </w:r>
      <w:r w:rsidRPr="007337D1">
        <w:rPr>
          <w:rFonts w:ascii="Arial" w:hAnsi="Arial" w:cs="Arial"/>
          <w:b/>
          <w:bCs/>
          <w:color w:val="1F4E79" w:themeColor="accent1" w:themeShade="80"/>
          <w:sz w:val="24"/>
          <w:szCs w:val="24"/>
        </w:rPr>
        <w:t>of the specialty "05090</w:t>
      </w:r>
      <w:r>
        <w:rPr>
          <w:rFonts w:ascii="Arial" w:hAnsi="Arial" w:cs="Arial"/>
          <w:b/>
          <w:bCs/>
          <w:color w:val="1F4E79" w:themeColor="accent1" w:themeShade="80"/>
          <w:sz w:val="24"/>
          <w:szCs w:val="24"/>
        </w:rPr>
        <w:t>1</w:t>
      </w:r>
      <w:r w:rsidRPr="007337D1">
        <w:rPr>
          <w:rFonts w:ascii="Arial" w:hAnsi="Arial" w:cs="Arial"/>
          <w:b/>
          <w:bCs/>
          <w:color w:val="1F4E79" w:themeColor="accent1" w:themeShade="80"/>
          <w:sz w:val="24"/>
          <w:szCs w:val="24"/>
        </w:rPr>
        <w:t>-medicine"</w:t>
      </w:r>
    </w:p>
    <w:p w14:paraId="48B4FE8C" w14:textId="56BAA89B" w:rsidR="008E1BE6" w:rsidRPr="007337D1" w:rsidRDefault="008E1BE6" w:rsidP="008E1BE6">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7337D1">
        <w:rPr>
          <w:rFonts w:ascii="Arial" w:hAnsi="Arial" w:cs="Arial"/>
          <w:b/>
          <w:bCs/>
          <w:color w:val="1F4E79" w:themeColor="accent1" w:themeShade="80"/>
          <w:sz w:val="24"/>
          <w:szCs w:val="24"/>
        </w:rPr>
        <w:t>S</w:t>
      </w:r>
      <w:r>
        <w:rPr>
          <w:rFonts w:ascii="Arial" w:hAnsi="Arial" w:cs="Arial"/>
          <w:b/>
          <w:bCs/>
          <w:color w:val="1F4E79" w:themeColor="accent1" w:themeShade="80"/>
          <w:sz w:val="24"/>
          <w:szCs w:val="24"/>
        </w:rPr>
        <w:t>YL</w:t>
      </w:r>
      <w:r w:rsidRPr="007337D1">
        <w:rPr>
          <w:rFonts w:ascii="Arial" w:hAnsi="Arial" w:cs="Arial"/>
          <w:b/>
          <w:bCs/>
          <w:color w:val="1F4E79" w:themeColor="accent1" w:themeShade="80"/>
          <w:sz w:val="24"/>
          <w:szCs w:val="24"/>
        </w:rPr>
        <w:t>LABUS</w:t>
      </w:r>
    </w:p>
    <w:p w14:paraId="1ADF870D" w14:textId="51E3170D" w:rsidR="00931BAB" w:rsidRDefault="00931BAB" w:rsidP="00931BAB">
      <w:pPr>
        <w:shd w:val="clear" w:color="auto" w:fill="FFFFFF"/>
        <w:spacing w:before="72" w:after="75" w:line="336" w:lineRule="atLeast"/>
        <w:jc w:val="center"/>
        <w:rPr>
          <w:rFonts w:ascii="Arial" w:hAnsi="Arial" w:cs="Arial"/>
          <w:b/>
          <w:color w:val="1F4E79" w:themeColor="accent1" w:themeShade="80"/>
          <w:sz w:val="24"/>
          <w:szCs w:val="24"/>
          <w:lang w:val="az-Latn-AZ"/>
        </w:rPr>
      </w:pPr>
    </w:p>
    <w:p w14:paraId="0FF83846" w14:textId="77777777" w:rsidR="008E1BE6" w:rsidRPr="00931BAB" w:rsidRDefault="008E1BE6"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C4CBE64"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7730AC6F"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15421AD"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339CAD5C"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CB36F27"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0459319E"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6CD12D6C" w14:textId="78A72A8D" w:rsidR="00931BAB" w:rsidRDefault="00931BAB" w:rsidP="00931BAB">
      <w:pPr>
        <w:shd w:val="clear" w:color="auto" w:fill="FFFFFF"/>
        <w:spacing w:before="72" w:after="75" w:line="336" w:lineRule="atLeast"/>
        <w:jc w:val="center"/>
        <w:rPr>
          <w:rFonts w:ascii="Arial" w:eastAsia="Times New Roman" w:hAnsi="Arial" w:cs="Arial"/>
          <w:b/>
          <w:bCs/>
          <w:sz w:val="24"/>
          <w:szCs w:val="24"/>
        </w:rPr>
      </w:pPr>
      <w:r w:rsidRPr="00931BAB">
        <w:rPr>
          <w:rFonts w:ascii="Arial" w:eastAsia="Times New Roman" w:hAnsi="Arial" w:cs="Arial"/>
          <w:b/>
          <w:bCs/>
          <w:sz w:val="24"/>
          <w:szCs w:val="24"/>
        </w:rPr>
        <w:t>BAK</w:t>
      </w:r>
      <w:r w:rsidR="008E1BE6">
        <w:rPr>
          <w:rFonts w:ascii="Arial" w:eastAsia="Times New Roman" w:hAnsi="Arial" w:cs="Arial"/>
          <w:b/>
          <w:bCs/>
          <w:sz w:val="24"/>
          <w:szCs w:val="24"/>
        </w:rPr>
        <w:t>U</w:t>
      </w:r>
      <w:r w:rsidRPr="00931BAB">
        <w:rPr>
          <w:rFonts w:ascii="Arial" w:eastAsia="Times New Roman" w:hAnsi="Arial" w:cs="Arial"/>
          <w:b/>
          <w:bCs/>
          <w:sz w:val="24"/>
          <w:szCs w:val="24"/>
        </w:rPr>
        <w:t xml:space="preserve"> – 2022</w:t>
      </w:r>
    </w:p>
    <w:p w14:paraId="2FC87CD3"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sz w:val="24"/>
          <w:szCs w:val="24"/>
        </w:rPr>
      </w:pPr>
    </w:p>
    <w:p w14:paraId="4105C285" w14:textId="77777777" w:rsidR="007F637F" w:rsidRDefault="00931BAB" w:rsidP="007F637F">
      <w:pPr>
        <w:shd w:val="clear" w:color="auto" w:fill="FFFFFF"/>
        <w:spacing w:before="72" w:after="75" w:line="336" w:lineRule="atLeast"/>
        <w:rPr>
          <w:rFonts w:ascii="Arial" w:hAnsi="Arial" w:cs="Arial"/>
          <w:b/>
          <w:bCs/>
          <w:color w:val="000000"/>
          <w:sz w:val="24"/>
          <w:szCs w:val="24"/>
        </w:rPr>
      </w:pPr>
      <w:r w:rsidRPr="00931BAB">
        <w:rPr>
          <w:rFonts w:ascii="Arial" w:hAnsi="Arial" w:cs="Arial"/>
          <w:b/>
          <w:sz w:val="24"/>
          <w:szCs w:val="24"/>
          <w:lang w:val="az-Latn-AZ"/>
        </w:rPr>
        <w:tab/>
      </w:r>
      <w:r w:rsidR="007F637F" w:rsidRPr="00FA7AA4">
        <w:rPr>
          <w:rFonts w:ascii="Arial" w:hAnsi="Arial" w:cs="Arial"/>
          <w:b/>
          <w:bCs/>
          <w:color w:val="000000"/>
          <w:sz w:val="24"/>
          <w:szCs w:val="24"/>
        </w:rPr>
        <w:t xml:space="preserve">Contents of the syllabus: </w:t>
      </w:r>
    </w:p>
    <w:p w14:paraId="15044561" w14:textId="77777777" w:rsidR="007F637F" w:rsidRPr="00FA7AA4" w:rsidRDefault="007F637F" w:rsidP="007F637F">
      <w:pPr>
        <w:shd w:val="clear" w:color="auto" w:fill="FFFFFF"/>
        <w:spacing w:before="72" w:after="75" w:line="336" w:lineRule="atLeast"/>
        <w:rPr>
          <w:rFonts w:ascii="Arial" w:hAnsi="Arial" w:cs="Arial"/>
          <w:b/>
          <w:bCs/>
          <w:color w:val="000000"/>
          <w:sz w:val="24"/>
          <w:szCs w:val="24"/>
        </w:rPr>
      </w:pPr>
    </w:p>
    <w:p w14:paraId="5FE664A4" w14:textId="77777777"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1. Brief information on the subject;</w:t>
      </w:r>
    </w:p>
    <w:p w14:paraId="24AFCF95" w14:textId="451F512E"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2. Purpose and objectives of the teaching of the subject” </w:t>
      </w:r>
      <w:r w:rsidRPr="00874C33">
        <w:rPr>
          <w:rFonts w:ascii="Arial" w:hAnsi="Arial" w:cs="Arial"/>
          <w:b/>
          <w:bCs/>
          <w:color w:val="000000"/>
          <w:sz w:val="24"/>
          <w:szCs w:val="24"/>
        </w:rPr>
        <w:t xml:space="preserve">Medical microbiology and immunology </w:t>
      </w:r>
      <w:r w:rsidR="00503B38" w:rsidRPr="00503B38">
        <w:rPr>
          <w:rFonts w:ascii="Arial" w:hAnsi="Arial" w:cs="Arial"/>
          <w:b/>
          <w:bCs/>
          <w:color w:val="000000"/>
          <w:sz w:val="24"/>
          <w:szCs w:val="24"/>
        </w:rPr>
        <w:t>2</w:t>
      </w:r>
      <w:r w:rsidRPr="00FA7AA4">
        <w:rPr>
          <w:rFonts w:ascii="Arial" w:hAnsi="Arial" w:cs="Arial"/>
          <w:color w:val="000000"/>
          <w:sz w:val="24"/>
          <w:szCs w:val="24"/>
        </w:rPr>
        <w:t xml:space="preserve"> " in the specialty;</w:t>
      </w:r>
    </w:p>
    <w:p w14:paraId="07BB3F1B" w14:textId="316A22F7"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 3. Competencies formed as a result of teaching the subject " </w:t>
      </w:r>
      <w:r w:rsidRPr="00874C33">
        <w:rPr>
          <w:rFonts w:ascii="Arial" w:hAnsi="Arial" w:cs="Arial"/>
          <w:b/>
          <w:bCs/>
          <w:color w:val="000000"/>
          <w:sz w:val="24"/>
          <w:szCs w:val="24"/>
        </w:rPr>
        <w:t xml:space="preserve">Medical microbiology and immunology </w:t>
      </w:r>
      <w:r w:rsidR="00503B38" w:rsidRPr="00503B38">
        <w:rPr>
          <w:rFonts w:ascii="Arial" w:hAnsi="Arial" w:cs="Arial"/>
          <w:b/>
          <w:bCs/>
          <w:color w:val="000000"/>
          <w:sz w:val="24"/>
          <w:szCs w:val="24"/>
        </w:rPr>
        <w:t>2</w:t>
      </w:r>
      <w:r w:rsidRPr="00FA7AA4">
        <w:rPr>
          <w:rFonts w:ascii="Arial" w:hAnsi="Arial" w:cs="Arial"/>
          <w:color w:val="000000"/>
          <w:sz w:val="24"/>
          <w:szCs w:val="24"/>
        </w:rPr>
        <w:t xml:space="preserve">”; </w:t>
      </w:r>
    </w:p>
    <w:p w14:paraId="35709639" w14:textId="6973E296"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4. Topics on teaching” </w:t>
      </w:r>
      <w:r w:rsidRPr="00874C33">
        <w:rPr>
          <w:rFonts w:ascii="Arial" w:hAnsi="Arial" w:cs="Arial"/>
          <w:b/>
          <w:bCs/>
          <w:color w:val="000000"/>
          <w:sz w:val="24"/>
          <w:szCs w:val="24"/>
        </w:rPr>
        <w:t xml:space="preserve">Medical microbiology and immunology </w:t>
      </w:r>
      <w:r w:rsidR="00503B38" w:rsidRPr="00503B38">
        <w:rPr>
          <w:rFonts w:ascii="Arial" w:hAnsi="Arial" w:cs="Arial"/>
          <w:b/>
          <w:bCs/>
          <w:color w:val="000000"/>
          <w:sz w:val="24"/>
          <w:szCs w:val="24"/>
        </w:rPr>
        <w:t>2</w:t>
      </w:r>
      <w:r w:rsidRPr="00FA7AA4">
        <w:rPr>
          <w:rFonts w:ascii="Arial" w:hAnsi="Arial" w:cs="Arial"/>
          <w:color w:val="000000"/>
          <w:sz w:val="24"/>
          <w:szCs w:val="24"/>
        </w:rPr>
        <w:t xml:space="preserve">" (subject-calendar plan); </w:t>
      </w:r>
    </w:p>
    <w:p w14:paraId="3B3FD103" w14:textId="77777777"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5. Interactive teaching methods to be used in teaching the subject; </w:t>
      </w:r>
    </w:p>
    <w:p w14:paraId="1A4244CC" w14:textId="77777777"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6. Measurement-evaluation method in the subject; </w:t>
      </w:r>
    </w:p>
    <w:p w14:paraId="7B55FE61" w14:textId="77777777"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7. The workload of students on the subject during the semester </w:t>
      </w:r>
    </w:p>
    <w:p w14:paraId="2D0CB8E3" w14:textId="77777777"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 xml:space="preserve">8. Methodological provision. </w:t>
      </w:r>
    </w:p>
    <w:p w14:paraId="5C1DBACC" w14:textId="318D52E4" w:rsidR="007F637F" w:rsidRPr="00FA7AA4" w:rsidRDefault="007F637F" w:rsidP="007F637F">
      <w:pPr>
        <w:shd w:val="clear" w:color="auto" w:fill="FFFFFF"/>
        <w:spacing w:before="72" w:after="75" w:line="336" w:lineRule="atLeast"/>
        <w:rPr>
          <w:rFonts w:ascii="Arial" w:hAnsi="Arial" w:cs="Arial"/>
          <w:color w:val="000000"/>
          <w:sz w:val="24"/>
          <w:szCs w:val="24"/>
        </w:rPr>
      </w:pPr>
      <w:r w:rsidRPr="00FA7AA4">
        <w:rPr>
          <w:rFonts w:ascii="Arial" w:hAnsi="Arial" w:cs="Arial"/>
          <w:color w:val="000000"/>
          <w:sz w:val="24"/>
          <w:szCs w:val="24"/>
        </w:rPr>
        <w:t>9. Correlation of the training results of the subject "</w:t>
      </w:r>
      <w:r w:rsidRPr="007609CC">
        <w:rPr>
          <w:rFonts w:ascii="Arial" w:hAnsi="Arial" w:cs="Arial"/>
          <w:color w:val="000000"/>
          <w:sz w:val="24"/>
          <w:szCs w:val="24"/>
        </w:rPr>
        <w:t xml:space="preserve"> </w:t>
      </w:r>
      <w:r w:rsidRPr="00874C33">
        <w:rPr>
          <w:rFonts w:ascii="Arial" w:hAnsi="Arial" w:cs="Arial"/>
          <w:b/>
          <w:bCs/>
          <w:color w:val="000000"/>
          <w:sz w:val="24"/>
          <w:szCs w:val="24"/>
        </w:rPr>
        <w:t xml:space="preserve">Medical microbiology and immunology </w:t>
      </w:r>
      <w:r w:rsidR="00503B38" w:rsidRPr="00503B38">
        <w:rPr>
          <w:rFonts w:ascii="Arial" w:hAnsi="Arial" w:cs="Arial"/>
          <w:b/>
          <w:bCs/>
          <w:color w:val="000000"/>
          <w:sz w:val="24"/>
          <w:szCs w:val="24"/>
        </w:rPr>
        <w:t>2</w:t>
      </w:r>
      <w:r w:rsidRPr="00FA7AA4">
        <w:rPr>
          <w:rFonts w:ascii="Arial" w:hAnsi="Arial" w:cs="Arial"/>
          <w:color w:val="000000"/>
          <w:sz w:val="24"/>
          <w:szCs w:val="24"/>
        </w:rPr>
        <w:t xml:space="preserve">" with the training results of the program; </w:t>
      </w:r>
    </w:p>
    <w:p w14:paraId="7B94183F" w14:textId="77777777" w:rsidR="007F637F" w:rsidRPr="00FA7AA4" w:rsidRDefault="007F637F" w:rsidP="007F637F">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r w:rsidRPr="00FA7AA4">
        <w:rPr>
          <w:rFonts w:ascii="Arial" w:hAnsi="Arial" w:cs="Arial"/>
          <w:color w:val="000000"/>
          <w:sz w:val="24"/>
          <w:szCs w:val="24"/>
        </w:rPr>
        <w:t>10. The level of communication of the teaching of the subject with the learning outcomes of the program</w:t>
      </w:r>
    </w:p>
    <w:p w14:paraId="4C219EBB" w14:textId="7B73178D" w:rsidR="00931BAB" w:rsidRPr="00931BAB" w:rsidRDefault="00931BAB" w:rsidP="007F637F">
      <w:pPr>
        <w:spacing w:after="0" w:line="360" w:lineRule="auto"/>
        <w:rPr>
          <w:rFonts w:ascii="Arial" w:eastAsia="Times New Roman" w:hAnsi="Arial" w:cs="Arial"/>
          <w:b/>
          <w:bCs/>
          <w:color w:val="1F4E79" w:themeColor="accent1" w:themeShade="80"/>
          <w:sz w:val="24"/>
          <w:szCs w:val="24"/>
          <w:lang w:val="az-Latn-AZ"/>
        </w:rPr>
      </w:pPr>
    </w:p>
    <w:p w14:paraId="40D34074"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35C77CA"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D6C251A"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8D80A13"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3073425"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66866F4"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E426D9E"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5740B1C"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FDAFA4D"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EC1409A"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6D82BB0"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E10CD4F"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5A14FC0"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87D62EC" w14:textId="77777777" w:rsid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D48E055" w14:textId="77777777" w:rsidR="00931BAB" w:rsidRPr="00931BAB" w:rsidRDefault="00931BAB" w:rsidP="00931BAB">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FD30C98" w14:textId="77777777" w:rsidR="00294273" w:rsidRPr="009401C8" w:rsidRDefault="007415D4" w:rsidP="008B3AA9">
      <w:pPr>
        <w:shd w:val="clear" w:color="auto" w:fill="FFFFFF"/>
        <w:spacing w:before="72" w:after="75" w:line="336" w:lineRule="atLeast"/>
        <w:jc w:val="center"/>
        <w:rPr>
          <w:rFonts w:ascii="Arial" w:eastAsia="Times New Roman" w:hAnsi="Arial" w:cs="Arial"/>
          <w:b/>
          <w:bCs/>
          <w:color w:val="604B66"/>
          <w:sz w:val="24"/>
          <w:szCs w:val="24"/>
          <w:lang w:val="az-Latn-AZ"/>
        </w:rPr>
      </w:pPr>
      <w:r w:rsidRPr="009401C8">
        <w:rPr>
          <w:rFonts w:ascii="Arial" w:eastAsia="Times New Roman" w:hAnsi="Arial" w:cs="Arial"/>
          <w:b/>
          <w:bCs/>
          <w:color w:val="1F4E79" w:themeColor="accent1" w:themeShade="80"/>
          <w:sz w:val="24"/>
          <w:szCs w:val="24"/>
          <w:lang w:val="az-Latn-AZ"/>
        </w:rPr>
        <w:lastRenderedPageBreak/>
        <w:t>FƏNNİN TƏDRİS PLANI</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9401C8" w14:paraId="002CF30F"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0E971CD5" w14:textId="77777777" w:rsidR="00AE6B93" w:rsidRPr="009401C8" w:rsidRDefault="003D27C5" w:rsidP="003D27C5">
            <w:pPr>
              <w:spacing w:before="72" w:after="75" w:line="336" w:lineRule="atLeast"/>
              <w:jc w:val="center"/>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5639C35C"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0108922B"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40DC24C2"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587AF59A" w14:textId="77777777" w:rsidR="00AE6B93" w:rsidRPr="009401C8"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9401C8">
              <w:rPr>
                <w:rFonts w:ascii="Arial" w:eastAsia="Times New Roman" w:hAnsi="Arial" w:cs="Arial"/>
                <w:bCs w:val="0"/>
                <w:color w:val="auto"/>
                <w:sz w:val="24"/>
                <w:szCs w:val="24"/>
                <w:lang w:val="az-Latn-AZ"/>
              </w:rPr>
              <w:t>AKTS</w:t>
            </w:r>
          </w:p>
        </w:tc>
      </w:tr>
      <w:tr w:rsidR="003D27C5" w:rsidRPr="009401C8" w14:paraId="7FEED25B"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57753F52" w14:textId="77777777" w:rsidR="00AE6B93" w:rsidRPr="009401C8"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587" w:type="dxa"/>
            <w:vMerge/>
          </w:tcPr>
          <w:p w14:paraId="480B0176" w14:textId="77777777" w:rsidR="00AE6B93" w:rsidRPr="009401C8"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6943D778" w14:textId="77777777" w:rsidR="00AE6B93" w:rsidRPr="009401C8"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6AADFAFF" w14:textId="77777777" w:rsidR="00AE6B93" w:rsidRPr="009401C8"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t>Kurs</w:t>
            </w:r>
          </w:p>
        </w:tc>
        <w:tc>
          <w:tcPr>
            <w:tcW w:w="1677" w:type="dxa"/>
          </w:tcPr>
          <w:p w14:paraId="2F82F1C3" w14:textId="77777777" w:rsidR="00AE6B93" w:rsidRPr="009401C8"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t>Semestr</w:t>
            </w:r>
          </w:p>
        </w:tc>
        <w:tc>
          <w:tcPr>
            <w:tcW w:w="1660" w:type="dxa"/>
            <w:vMerge/>
          </w:tcPr>
          <w:p w14:paraId="4D81999C" w14:textId="77777777" w:rsidR="00AE6B93" w:rsidRPr="009401C8"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9401C8" w14:paraId="6B644B3A"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0808E15A" w14:textId="77777777" w:rsidR="00AE6B93" w:rsidRPr="009401C8"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9401C8">
              <w:rPr>
                <w:rFonts w:ascii="Arial" w:eastAsia="Times New Roman" w:hAnsi="Arial" w:cs="Arial"/>
                <w:b w:val="0"/>
                <w:bCs w:val="0"/>
                <w:color w:val="auto"/>
                <w:sz w:val="24"/>
                <w:szCs w:val="24"/>
                <w:lang w:val="az-Latn-AZ"/>
              </w:rPr>
              <w:t>TİP</w:t>
            </w:r>
            <w:r w:rsidRPr="009401C8">
              <w:rPr>
                <w:rFonts w:ascii="Arial" w:eastAsia="Times New Roman" w:hAnsi="Arial" w:cs="Arial"/>
                <w:b w:val="0"/>
                <w:bCs w:val="0"/>
                <w:color w:val="FF0000"/>
                <w:sz w:val="24"/>
                <w:szCs w:val="24"/>
                <w:lang w:val="az-Latn-AZ"/>
              </w:rPr>
              <w:t>335</w:t>
            </w:r>
          </w:p>
        </w:tc>
        <w:tc>
          <w:tcPr>
            <w:tcW w:w="2587" w:type="dxa"/>
          </w:tcPr>
          <w:p w14:paraId="57B9E993" w14:textId="7B2474AA" w:rsidR="00AE6B93" w:rsidRPr="009401C8" w:rsidRDefault="007F637F"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rPr>
              <w:t>Medical microbiology and immunology 2</w:t>
            </w:r>
          </w:p>
        </w:tc>
        <w:tc>
          <w:tcPr>
            <w:tcW w:w="1664" w:type="dxa"/>
          </w:tcPr>
          <w:p w14:paraId="124288DE" w14:textId="531BE275" w:rsidR="00AE6B93" w:rsidRPr="009401C8" w:rsidRDefault="007F637F"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 xml:space="preserve">Mandatory </w:t>
            </w:r>
          </w:p>
        </w:tc>
        <w:tc>
          <w:tcPr>
            <w:tcW w:w="1654" w:type="dxa"/>
          </w:tcPr>
          <w:p w14:paraId="1D8965AC" w14:textId="7A7FEC3F" w:rsidR="00AE6B93" w:rsidRPr="009401C8" w:rsidRDefault="006A76EB"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3</w:t>
            </w:r>
          </w:p>
        </w:tc>
        <w:tc>
          <w:tcPr>
            <w:tcW w:w="1677" w:type="dxa"/>
          </w:tcPr>
          <w:p w14:paraId="3B0E33BA" w14:textId="18972753" w:rsidR="00AE6B93" w:rsidRPr="009401C8" w:rsidRDefault="00265D8C"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Pr>
                <w:rFonts w:ascii="Arial" w:eastAsia="Times New Roman" w:hAnsi="Arial" w:cs="Arial"/>
                <w:bCs/>
                <w:sz w:val="24"/>
                <w:szCs w:val="24"/>
                <w:lang w:val="az-Latn-AZ"/>
              </w:rPr>
              <w:t>V</w:t>
            </w:r>
          </w:p>
        </w:tc>
        <w:tc>
          <w:tcPr>
            <w:tcW w:w="1660" w:type="dxa"/>
          </w:tcPr>
          <w:p w14:paraId="2AE341E9" w14:textId="77777777" w:rsidR="00AE6B93" w:rsidRPr="009401C8"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9401C8">
              <w:rPr>
                <w:rFonts w:ascii="Arial" w:eastAsia="Times New Roman" w:hAnsi="Arial" w:cs="Arial"/>
                <w:bCs/>
                <w:sz w:val="24"/>
                <w:szCs w:val="24"/>
                <w:lang w:val="az-Latn-AZ"/>
              </w:rPr>
              <w:t>4</w:t>
            </w:r>
          </w:p>
        </w:tc>
      </w:tr>
    </w:tbl>
    <w:p w14:paraId="01A6EA22" w14:textId="77777777" w:rsidR="00931BAB" w:rsidRDefault="00931BAB"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931BAB" w:rsidRPr="00F26B92" w14:paraId="7BAD61C4" w14:textId="77777777" w:rsidTr="007C107E">
        <w:trPr>
          <w:trHeight w:val="403"/>
        </w:trPr>
        <w:tc>
          <w:tcPr>
            <w:tcW w:w="3683" w:type="dxa"/>
            <w:shd w:val="clear" w:color="auto" w:fill="DEEAF6" w:themeFill="accent1" w:themeFillTint="33"/>
          </w:tcPr>
          <w:p w14:paraId="7B70C9C7" w14:textId="77777777" w:rsidR="00931BAB" w:rsidRPr="00C933B4" w:rsidRDefault="00931BAB" w:rsidP="007C107E">
            <w:pPr>
              <w:pStyle w:val="OiaeaeiYiio2"/>
              <w:widowControl/>
              <w:spacing w:before="20" w:after="20"/>
              <w:jc w:val="left"/>
              <w:rPr>
                <w:rFonts w:ascii="Arial" w:hAnsi="Arial" w:cs="Arial"/>
                <w:b/>
                <w:i w:val="0"/>
                <w:sz w:val="24"/>
                <w:szCs w:val="24"/>
              </w:rPr>
            </w:pPr>
            <w:proofErr w:type="spellStart"/>
            <w:r w:rsidRPr="00F70F6C">
              <w:rPr>
                <w:rFonts w:ascii="Arial" w:hAnsi="Arial" w:cs="Arial"/>
                <w:b/>
                <w:i w:val="0"/>
                <w:color w:val="000000" w:themeColor="text1"/>
                <w:sz w:val="24"/>
                <w:szCs w:val="24"/>
              </w:rPr>
              <w:t>Tədris</w:t>
            </w:r>
            <w:proofErr w:type="spellEnd"/>
            <w:r w:rsidRPr="00F70F6C">
              <w:rPr>
                <w:rFonts w:ascii="Arial" w:hAnsi="Arial" w:cs="Arial"/>
                <w:b/>
                <w:i w:val="0"/>
                <w:color w:val="000000" w:themeColor="text1"/>
                <w:sz w:val="24"/>
                <w:szCs w:val="24"/>
              </w:rPr>
              <w:t xml:space="preserve"> </w:t>
            </w:r>
            <w:proofErr w:type="spellStart"/>
            <w:r w:rsidRPr="00F70F6C">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30F9D6AC" w14:textId="77777777" w:rsidR="00931BAB" w:rsidRDefault="00931BAB" w:rsidP="007C107E">
            <w:pPr>
              <w:pStyle w:val="OiaeaeiYiio2"/>
              <w:widowControl/>
              <w:spacing w:before="20" w:after="20"/>
              <w:jc w:val="left"/>
              <w:rPr>
                <w:rFonts w:ascii="Arial" w:hAnsi="Arial" w:cs="Arial"/>
                <w:i w:val="0"/>
                <w:iCs/>
                <w:sz w:val="24"/>
                <w:szCs w:val="24"/>
              </w:rPr>
            </w:pPr>
          </w:p>
        </w:tc>
      </w:tr>
      <w:tr w:rsidR="00931BAB" w:rsidRPr="00F26B92" w14:paraId="6C60548C" w14:textId="77777777" w:rsidTr="007C107E">
        <w:trPr>
          <w:trHeight w:val="403"/>
        </w:trPr>
        <w:tc>
          <w:tcPr>
            <w:tcW w:w="3683" w:type="dxa"/>
            <w:shd w:val="clear" w:color="auto" w:fill="DEEAF6" w:themeFill="accent1" w:themeFillTint="33"/>
          </w:tcPr>
          <w:p w14:paraId="458CA1E0" w14:textId="77777777" w:rsidR="00931BAB" w:rsidRPr="00F26B92" w:rsidRDefault="00931BAB" w:rsidP="007C107E">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1B541A03" w14:textId="463F79C3" w:rsidR="00503B38" w:rsidRPr="00503B38" w:rsidRDefault="00503B38" w:rsidP="00503B38">
            <w:pPr>
              <w:pStyle w:val="OiaeaeiYiio2"/>
              <w:widowControl/>
              <w:spacing w:before="20" w:after="20"/>
              <w:jc w:val="left"/>
              <w:rPr>
                <w:rFonts w:ascii="Arial" w:hAnsi="Arial" w:cs="Arial"/>
                <w:i w:val="0"/>
                <w:iCs/>
                <w:sz w:val="24"/>
                <w:szCs w:val="24"/>
              </w:rPr>
            </w:pPr>
            <w:r w:rsidRPr="00052D49">
              <w:rPr>
                <w:rFonts w:ascii="Arial" w:hAnsi="Arial" w:cs="Arial"/>
                <w:i w:val="0"/>
                <w:iCs/>
                <w:sz w:val="24"/>
                <w:szCs w:val="24"/>
              </w:rPr>
              <w:t>Az</w:t>
            </w:r>
            <w:r>
              <w:rPr>
                <w:rFonts w:ascii="Arial" w:hAnsi="Arial" w:cs="Arial"/>
                <w:i w:val="0"/>
                <w:iCs/>
                <w:sz w:val="24"/>
                <w:szCs w:val="24"/>
              </w:rPr>
              <w:t>erbaij</w:t>
            </w:r>
            <w:r w:rsidRPr="00052D49">
              <w:rPr>
                <w:rFonts w:ascii="Arial" w:hAnsi="Arial" w:cs="Arial"/>
                <w:i w:val="0"/>
                <w:iCs/>
                <w:sz w:val="24"/>
                <w:szCs w:val="24"/>
              </w:rPr>
              <w:t>an</w:t>
            </w:r>
            <w:r w:rsidRPr="00503B38">
              <w:rPr>
                <w:rFonts w:ascii="Arial" w:hAnsi="Arial" w:cs="Arial"/>
                <w:i w:val="0"/>
                <w:iCs/>
                <w:sz w:val="24"/>
                <w:szCs w:val="24"/>
              </w:rPr>
              <w:t xml:space="preserve">, </w:t>
            </w:r>
            <w:r w:rsidRPr="00052D49">
              <w:rPr>
                <w:rFonts w:ascii="Arial" w:hAnsi="Arial" w:cs="Arial"/>
                <w:i w:val="0"/>
                <w:iCs/>
                <w:sz w:val="24"/>
                <w:szCs w:val="24"/>
              </w:rPr>
              <w:t>Rus</w:t>
            </w:r>
            <w:r>
              <w:rPr>
                <w:rFonts w:ascii="Arial" w:hAnsi="Arial" w:cs="Arial"/>
                <w:i w:val="0"/>
                <w:iCs/>
                <w:sz w:val="24"/>
                <w:szCs w:val="24"/>
              </w:rPr>
              <w:t>sian</w:t>
            </w:r>
            <w:r w:rsidRPr="00503B38">
              <w:rPr>
                <w:rFonts w:ascii="Arial" w:hAnsi="Arial" w:cs="Arial"/>
                <w:i w:val="0"/>
                <w:iCs/>
                <w:sz w:val="24"/>
                <w:szCs w:val="24"/>
              </w:rPr>
              <w:t xml:space="preserve">, </w:t>
            </w:r>
            <w:r>
              <w:rPr>
                <w:rFonts w:ascii="Arial" w:hAnsi="Arial" w:cs="Arial"/>
                <w:i w:val="0"/>
                <w:iCs/>
                <w:sz w:val="24"/>
                <w:szCs w:val="24"/>
              </w:rPr>
              <w:t>English</w:t>
            </w:r>
          </w:p>
          <w:p w14:paraId="3F2AEA03" w14:textId="1945D62D" w:rsidR="00931BAB" w:rsidRPr="00F26B92" w:rsidRDefault="00503B38" w:rsidP="00503B38">
            <w:pPr>
              <w:pStyle w:val="OiaeaeiYiio2"/>
              <w:widowControl/>
              <w:spacing w:before="20" w:after="20"/>
              <w:jc w:val="left"/>
              <w:rPr>
                <w:rFonts w:ascii="Arial" w:hAnsi="Arial" w:cs="Arial"/>
                <w:i w:val="0"/>
                <w:iCs/>
                <w:sz w:val="24"/>
                <w:szCs w:val="24"/>
              </w:rPr>
            </w:pPr>
            <w:r>
              <w:rPr>
                <w:rFonts w:ascii="Arial" w:hAnsi="Arial" w:cs="Arial"/>
                <w:i w:val="0"/>
                <w:iCs/>
                <w:sz w:val="24"/>
                <w:szCs w:val="24"/>
                <w:lang w:val="ru-RU"/>
              </w:rPr>
              <w:t xml:space="preserve"> </w:t>
            </w:r>
            <w:r w:rsidR="00931BAB">
              <w:rPr>
                <w:rFonts w:ascii="Arial" w:hAnsi="Arial" w:cs="Arial"/>
                <w:i w:val="0"/>
                <w:iCs/>
                <w:sz w:val="24"/>
                <w:szCs w:val="24"/>
              </w:rPr>
              <w:t xml:space="preserve"> </w:t>
            </w:r>
          </w:p>
        </w:tc>
      </w:tr>
    </w:tbl>
    <w:p w14:paraId="4698686F" w14:textId="77777777" w:rsidR="00931BAB" w:rsidRPr="009401C8" w:rsidRDefault="00931BAB"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9401C8" w14:paraId="5EDC0391" w14:textId="77777777" w:rsidTr="00F70F6C">
        <w:trPr>
          <w:trHeight w:val="403"/>
        </w:trPr>
        <w:tc>
          <w:tcPr>
            <w:tcW w:w="3683" w:type="dxa"/>
            <w:shd w:val="clear" w:color="auto" w:fill="DEEAF6" w:themeFill="accent1" w:themeFillTint="33"/>
          </w:tcPr>
          <w:p w14:paraId="5FEB419D" w14:textId="77777777" w:rsidR="00C933B4" w:rsidRPr="009401C8" w:rsidRDefault="00C933B4" w:rsidP="00C933B4">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color w:val="000000" w:themeColor="text1"/>
                <w:sz w:val="24"/>
                <w:szCs w:val="24"/>
              </w:rPr>
              <w:t>Tədris</w:t>
            </w:r>
            <w:proofErr w:type="spellEnd"/>
            <w:r w:rsidR="00D100A7" w:rsidRPr="009401C8">
              <w:rPr>
                <w:rFonts w:ascii="Arial" w:hAnsi="Arial" w:cs="Arial"/>
                <w:b/>
                <w:i w:val="0"/>
                <w:color w:val="000000" w:themeColor="text1"/>
                <w:sz w:val="24"/>
                <w:szCs w:val="24"/>
              </w:rPr>
              <w:t xml:space="preserve"> </w:t>
            </w:r>
            <w:proofErr w:type="spellStart"/>
            <w:r w:rsidRPr="009401C8">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5F411553" w14:textId="77777777" w:rsidR="00C933B4" w:rsidRPr="009401C8" w:rsidRDefault="00C933B4" w:rsidP="00C933B4">
            <w:pPr>
              <w:pStyle w:val="OiaeaeiYiio2"/>
              <w:widowControl/>
              <w:spacing w:before="20" w:after="20"/>
              <w:jc w:val="left"/>
              <w:rPr>
                <w:rFonts w:ascii="Arial" w:hAnsi="Arial" w:cs="Arial"/>
                <w:i w:val="0"/>
                <w:iCs/>
                <w:sz w:val="24"/>
                <w:szCs w:val="24"/>
              </w:rPr>
            </w:pPr>
          </w:p>
        </w:tc>
      </w:tr>
      <w:tr w:rsidR="00C933B4" w:rsidRPr="009401C8" w14:paraId="51300511" w14:textId="77777777" w:rsidTr="00F70F6C">
        <w:trPr>
          <w:trHeight w:val="403"/>
        </w:trPr>
        <w:tc>
          <w:tcPr>
            <w:tcW w:w="3683" w:type="dxa"/>
            <w:shd w:val="clear" w:color="auto" w:fill="DEEAF6" w:themeFill="accent1" w:themeFillTint="33"/>
          </w:tcPr>
          <w:p w14:paraId="3981B987" w14:textId="77777777" w:rsidR="00C933B4" w:rsidRPr="009401C8"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40B74071" w14:textId="77777777" w:rsidR="00C933B4" w:rsidRPr="009401C8" w:rsidRDefault="00C933B4" w:rsidP="00C933B4">
            <w:pPr>
              <w:pStyle w:val="OiaeaeiYiio2"/>
              <w:widowControl/>
              <w:spacing w:before="20" w:after="20"/>
              <w:jc w:val="left"/>
              <w:rPr>
                <w:rFonts w:ascii="Arial" w:hAnsi="Arial" w:cs="Arial"/>
                <w:i w:val="0"/>
                <w:iCs/>
                <w:sz w:val="24"/>
                <w:szCs w:val="24"/>
                <w:lang w:val="az-Latn-AZ"/>
              </w:rPr>
            </w:pPr>
            <w:proofErr w:type="spellStart"/>
            <w:r w:rsidRPr="009401C8">
              <w:rPr>
                <w:rFonts w:ascii="Arial" w:hAnsi="Arial" w:cs="Arial"/>
                <w:i w:val="0"/>
                <w:iCs/>
                <w:sz w:val="24"/>
                <w:szCs w:val="24"/>
              </w:rPr>
              <w:t>Azərbaycan</w:t>
            </w:r>
            <w:proofErr w:type="spellEnd"/>
          </w:p>
        </w:tc>
      </w:tr>
    </w:tbl>
    <w:tbl>
      <w:tblPr>
        <w:tblpPr w:leftFromText="180" w:rightFromText="180" w:vertAnchor="text" w:horzAnchor="margin" w:tblpY="202"/>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931BAB" w:rsidRPr="00931BAB" w14:paraId="4EC78DB6" w14:textId="77777777" w:rsidTr="00931BAB">
        <w:trPr>
          <w:trHeight w:val="403"/>
        </w:trPr>
        <w:tc>
          <w:tcPr>
            <w:tcW w:w="3683" w:type="dxa"/>
            <w:shd w:val="clear" w:color="auto" w:fill="DEEAF6" w:themeFill="accent1" w:themeFillTint="33"/>
          </w:tcPr>
          <w:p w14:paraId="3A3F4B19" w14:textId="77777777" w:rsidR="00931BAB" w:rsidRPr="009401C8" w:rsidRDefault="00B1299D" w:rsidP="00931BAB">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2930C378" w14:textId="77777777" w:rsidR="00931BAB" w:rsidRPr="009401C8" w:rsidRDefault="00931BAB" w:rsidP="00931BAB">
            <w:pPr>
              <w:pStyle w:val="OiaeaeiYiio2"/>
              <w:widowControl/>
              <w:spacing w:before="20" w:after="20"/>
              <w:jc w:val="left"/>
              <w:rPr>
                <w:rFonts w:ascii="Arial" w:hAnsi="Arial" w:cs="Arial"/>
                <w:i w:val="0"/>
                <w:iCs/>
                <w:sz w:val="24"/>
                <w:szCs w:val="24"/>
                <w:lang w:val="az-Latn-AZ"/>
              </w:rPr>
            </w:pPr>
          </w:p>
        </w:tc>
      </w:tr>
      <w:tr w:rsidR="00931BAB" w:rsidRPr="00503B38" w14:paraId="35ECA10A" w14:textId="77777777" w:rsidTr="00AC4DB7">
        <w:trPr>
          <w:trHeight w:val="1579"/>
        </w:trPr>
        <w:tc>
          <w:tcPr>
            <w:tcW w:w="3683" w:type="dxa"/>
            <w:shd w:val="clear" w:color="auto" w:fill="DEEAF6" w:themeFill="accent1" w:themeFillTint="33"/>
          </w:tcPr>
          <w:p w14:paraId="58946505" w14:textId="77777777" w:rsidR="00931BAB" w:rsidRPr="009401C8" w:rsidRDefault="00931BAB" w:rsidP="00931BAB">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4FF44BDB"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t.e.d., prof. Əliyev M.H.</w:t>
            </w:r>
          </w:p>
          <w:p w14:paraId="6A0EDEA2"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t.ü.f.d, dosent Şıxəliyev F.M.</w:t>
            </w:r>
          </w:p>
          <w:p w14:paraId="577FD108"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b.ü.f.d., baş müəllim Baxışova Y.A.</w:t>
            </w:r>
          </w:p>
          <w:p w14:paraId="5D82F420" w14:textId="77777777" w:rsidR="00931BAB" w:rsidRPr="00E2626A" w:rsidRDefault="00931BAB" w:rsidP="00931BAB">
            <w:pPr>
              <w:pStyle w:val="ListParagraph"/>
              <w:numPr>
                <w:ilvl w:val="0"/>
                <w:numId w:val="11"/>
              </w:numPr>
              <w:rPr>
                <w:rFonts w:ascii="Arial" w:hAnsi="Arial" w:cs="Arial"/>
                <w:sz w:val="24"/>
                <w:szCs w:val="24"/>
                <w:highlight w:val="yellow"/>
                <w:lang w:val="az-Latn-AZ"/>
              </w:rPr>
            </w:pPr>
            <w:r w:rsidRPr="00E2626A">
              <w:rPr>
                <w:rFonts w:ascii="Arial" w:hAnsi="Arial" w:cs="Arial"/>
                <w:sz w:val="24"/>
                <w:szCs w:val="24"/>
                <w:highlight w:val="yellow"/>
                <w:lang w:val="az-Latn-AZ"/>
              </w:rPr>
              <w:t>t.ü.f.d., baş müəllim Mansurova H.T.</w:t>
            </w:r>
          </w:p>
          <w:p w14:paraId="03DC4FC3" w14:textId="77777777" w:rsidR="00931BAB" w:rsidRPr="00AC4DB7" w:rsidRDefault="00931BAB" w:rsidP="00AC4DB7">
            <w:pPr>
              <w:pStyle w:val="ListParagraph"/>
              <w:numPr>
                <w:ilvl w:val="0"/>
                <w:numId w:val="11"/>
              </w:numPr>
              <w:rPr>
                <w:rFonts w:ascii="Arial" w:hAnsi="Arial" w:cs="Arial"/>
                <w:sz w:val="24"/>
                <w:szCs w:val="24"/>
                <w:lang w:val="az-Latn-AZ"/>
              </w:rPr>
            </w:pPr>
            <w:r w:rsidRPr="00E2626A">
              <w:rPr>
                <w:rFonts w:ascii="Arial" w:hAnsi="Arial" w:cs="Arial"/>
                <w:sz w:val="24"/>
                <w:szCs w:val="24"/>
                <w:highlight w:val="yellow"/>
                <w:lang w:val="az-Latn-AZ"/>
              </w:rPr>
              <w:t>t.ü.f.d, baş müəllim Hacıyeva S.V.</w:t>
            </w:r>
          </w:p>
        </w:tc>
      </w:tr>
    </w:tbl>
    <w:p w14:paraId="51EAD51F" w14:textId="77777777" w:rsidR="00652A38" w:rsidRDefault="00652A38"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637"/>
        <w:gridCol w:w="4569"/>
      </w:tblGrid>
      <w:tr w:rsidR="00652A38" w:rsidRPr="009401C8" w14:paraId="1DAF5051" w14:textId="77777777" w:rsidTr="007C107E">
        <w:trPr>
          <w:trHeight w:val="403"/>
        </w:trPr>
        <w:tc>
          <w:tcPr>
            <w:tcW w:w="5637" w:type="dxa"/>
            <w:shd w:val="clear" w:color="auto" w:fill="DEEAF6" w:themeFill="accent1" w:themeFillTint="33"/>
          </w:tcPr>
          <w:p w14:paraId="38FEF3F5" w14:textId="77777777" w:rsidR="00652A38" w:rsidRPr="009401C8" w:rsidRDefault="00652A38" w:rsidP="007C107E">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Fənnin</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ardıcıllıq</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şərtləri</w:t>
            </w:r>
            <w:proofErr w:type="spellEnd"/>
          </w:p>
        </w:tc>
        <w:tc>
          <w:tcPr>
            <w:tcW w:w="4569" w:type="dxa"/>
            <w:tcBorders>
              <w:top w:val="nil"/>
              <w:right w:val="nil"/>
            </w:tcBorders>
            <w:shd w:val="clear" w:color="auto" w:fill="FFFFFF" w:themeFill="background1"/>
          </w:tcPr>
          <w:p w14:paraId="27E1D4D9" w14:textId="77777777" w:rsidR="00652A38" w:rsidRPr="009401C8" w:rsidRDefault="00652A38" w:rsidP="007C107E">
            <w:pPr>
              <w:pStyle w:val="OiaeaeiYiio2"/>
              <w:widowControl/>
              <w:spacing w:before="20" w:after="20"/>
              <w:jc w:val="left"/>
              <w:rPr>
                <w:rFonts w:ascii="Arial" w:hAnsi="Arial" w:cs="Arial"/>
                <w:i w:val="0"/>
                <w:iCs/>
                <w:sz w:val="24"/>
                <w:szCs w:val="24"/>
              </w:rPr>
            </w:pPr>
          </w:p>
        </w:tc>
      </w:tr>
      <w:tr w:rsidR="00652A38" w:rsidRPr="009401C8" w14:paraId="2B6BC749" w14:textId="77777777" w:rsidTr="007C107E">
        <w:trPr>
          <w:trHeight w:val="403"/>
        </w:trPr>
        <w:tc>
          <w:tcPr>
            <w:tcW w:w="5637" w:type="dxa"/>
            <w:shd w:val="clear" w:color="auto" w:fill="DEEAF6" w:themeFill="accent1" w:themeFillTint="33"/>
          </w:tcPr>
          <w:p w14:paraId="69A8F1D7" w14:textId="77777777" w:rsidR="00652A38" w:rsidRPr="009401C8" w:rsidRDefault="00652A38" w:rsidP="007C107E">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Öncə</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tədrisi</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zəruri</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olan</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fənlər</w:t>
            </w:r>
            <w:proofErr w:type="spellEnd"/>
            <w:r w:rsidRPr="009401C8">
              <w:rPr>
                <w:rFonts w:ascii="Arial" w:hAnsi="Arial" w:cs="Arial"/>
                <w:b/>
                <w:i w:val="0"/>
                <w:sz w:val="24"/>
                <w:szCs w:val="24"/>
              </w:rPr>
              <w:t xml:space="preserve"> (</w:t>
            </w:r>
            <w:proofErr w:type="spellStart"/>
            <w:r w:rsidRPr="009401C8">
              <w:rPr>
                <w:rFonts w:ascii="Arial" w:hAnsi="Arial" w:cs="Arial"/>
                <w:b/>
                <w:i w:val="0"/>
                <w:sz w:val="24"/>
                <w:szCs w:val="24"/>
              </w:rPr>
              <w:t>Prerekvizit</w:t>
            </w:r>
            <w:proofErr w:type="spellEnd"/>
            <w:r w:rsidRPr="009401C8">
              <w:rPr>
                <w:rFonts w:ascii="Arial" w:hAnsi="Arial" w:cs="Arial"/>
                <w:b/>
                <w:i w:val="0"/>
                <w:sz w:val="24"/>
                <w:szCs w:val="24"/>
              </w:rPr>
              <w:t>)</w:t>
            </w:r>
          </w:p>
        </w:tc>
        <w:tc>
          <w:tcPr>
            <w:tcW w:w="4569" w:type="dxa"/>
            <w:shd w:val="clear" w:color="auto" w:fill="DEEAF6" w:themeFill="accent1" w:themeFillTint="33"/>
          </w:tcPr>
          <w:p w14:paraId="3BBC4A7E" w14:textId="77777777" w:rsidR="00D161EA" w:rsidRPr="00D161EA" w:rsidRDefault="00D161EA" w:rsidP="00D161EA">
            <w:pPr>
              <w:spacing w:after="0"/>
              <w:jc w:val="both"/>
              <w:rPr>
                <w:rFonts w:ascii="Arial" w:hAnsi="Arial" w:cs="Arial"/>
                <w:sz w:val="24"/>
                <w:szCs w:val="24"/>
                <w:lang w:val="az-Latn-AZ"/>
              </w:rPr>
            </w:pPr>
            <w:r w:rsidRPr="00D161EA">
              <w:rPr>
                <w:rFonts w:ascii="Arial" w:hAnsi="Arial" w:cs="Arial"/>
                <w:sz w:val="24"/>
                <w:szCs w:val="24"/>
                <w:lang w:val="az-Latn-AZ"/>
              </w:rPr>
              <w:t>1. Biology with general genetics</w:t>
            </w:r>
          </w:p>
          <w:p w14:paraId="4182A122" w14:textId="77777777" w:rsidR="00D161EA" w:rsidRPr="00D161EA" w:rsidRDefault="00D161EA" w:rsidP="00D161EA">
            <w:pPr>
              <w:spacing w:after="0"/>
              <w:jc w:val="both"/>
              <w:rPr>
                <w:rFonts w:ascii="Arial" w:hAnsi="Arial" w:cs="Arial"/>
                <w:sz w:val="24"/>
                <w:szCs w:val="24"/>
                <w:lang w:val="az-Latn-AZ"/>
              </w:rPr>
            </w:pPr>
            <w:r w:rsidRPr="00D161EA">
              <w:rPr>
                <w:rFonts w:ascii="Arial" w:hAnsi="Arial" w:cs="Arial"/>
                <w:sz w:val="24"/>
                <w:szCs w:val="24"/>
                <w:lang w:val="az-Latn-AZ"/>
              </w:rPr>
              <w:t>2. Histology, embryology and cytology</w:t>
            </w:r>
          </w:p>
          <w:p w14:paraId="4B6C7BA1" w14:textId="77777777" w:rsidR="00D161EA" w:rsidRPr="00D161EA" w:rsidRDefault="00D161EA" w:rsidP="00D161EA">
            <w:pPr>
              <w:spacing w:after="0"/>
              <w:jc w:val="both"/>
              <w:rPr>
                <w:rFonts w:ascii="Arial" w:hAnsi="Arial" w:cs="Arial"/>
                <w:sz w:val="24"/>
                <w:szCs w:val="24"/>
                <w:lang w:val="az-Latn-AZ"/>
              </w:rPr>
            </w:pPr>
            <w:r w:rsidRPr="00D161EA">
              <w:rPr>
                <w:rFonts w:ascii="Arial" w:hAnsi="Arial" w:cs="Arial"/>
                <w:sz w:val="24"/>
                <w:szCs w:val="24"/>
                <w:lang w:val="az-Latn-AZ"/>
              </w:rPr>
              <w:t>3. Normal anatomy</w:t>
            </w:r>
          </w:p>
          <w:p w14:paraId="1BCFA702" w14:textId="77777777" w:rsidR="00D161EA" w:rsidRPr="00D161EA" w:rsidRDefault="00D161EA" w:rsidP="00D161EA">
            <w:pPr>
              <w:spacing w:after="0"/>
              <w:jc w:val="both"/>
              <w:rPr>
                <w:rFonts w:ascii="Arial" w:hAnsi="Arial" w:cs="Arial"/>
                <w:sz w:val="24"/>
                <w:szCs w:val="24"/>
                <w:lang w:val="az-Latn-AZ"/>
              </w:rPr>
            </w:pPr>
            <w:r w:rsidRPr="00D161EA">
              <w:rPr>
                <w:rFonts w:ascii="Arial" w:hAnsi="Arial" w:cs="Arial"/>
                <w:sz w:val="24"/>
                <w:szCs w:val="24"/>
                <w:lang w:val="az-Latn-AZ"/>
              </w:rPr>
              <w:t>4. Normal and pathological physiology</w:t>
            </w:r>
          </w:p>
          <w:p w14:paraId="58106349" w14:textId="77777777" w:rsidR="00D161EA" w:rsidRDefault="00D161EA" w:rsidP="00D161EA">
            <w:pPr>
              <w:spacing w:after="0"/>
              <w:jc w:val="both"/>
              <w:rPr>
                <w:rFonts w:ascii="Arial" w:hAnsi="Arial" w:cs="Arial"/>
                <w:sz w:val="24"/>
                <w:szCs w:val="24"/>
                <w:lang w:val="az-Latn-AZ"/>
              </w:rPr>
            </w:pPr>
            <w:r w:rsidRPr="00D161EA">
              <w:rPr>
                <w:rFonts w:ascii="Arial" w:hAnsi="Arial" w:cs="Arial"/>
                <w:sz w:val="24"/>
                <w:szCs w:val="24"/>
                <w:lang w:val="az-Latn-AZ"/>
              </w:rPr>
              <w:t xml:space="preserve">5. Biological chemistry  </w:t>
            </w:r>
          </w:p>
          <w:p w14:paraId="1152AAB6" w14:textId="032B5F06" w:rsidR="00652A38" w:rsidRPr="00D161EA" w:rsidRDefault="00D161EA" w:rsidP="00D161EA">
            <w:pPr>
              <w:spacing w:after="0"/>
              <w:jc w:val="both"/>
              <w:rPr>
                <w:rFonts w:ascii="Arial" w:hAnsi="Arial" w:cs="Arial"/>
                <w:sz w:val="24"/>
                <w:szCs w:val="24"/>
                <w:lang w:val="az-Latn-AZ"/>
              </w:rPr>
            </w:pPr>
            <w:r>
              <w:rPr>
                <w:rFonts w:ascii="Arial" w:hAnsi="Arial" w:cs="Arial"/>
                <w:sz w:val="24"/>
                <w:szCs w:val="24"/>
                <w:lang w:val="az-Latn-AZ"/>
              </w:rPr>
              <w:t xml:space="preserve">6. </w:t>
            </w:r>
            <w:r w:rsidR="007F637F" w:rsidRPr="00D161EA">
              <w:rPr>
                <w:rFonts w:ascii="Arial" w:hAnsi="Arial" w:cs="Arial"/>
                <w:sz w:val="24"/>
                <w:szCs w:val="24"/>
                <w:lang w:val="az-Latn-AZ"/>
              </w:rPr>
              <w:t>Medical microbiology 1</w:t>
            </w:r>
            <w:r w:rsidR="00652A38" w:rsidRPr="00D161EA">
              <w:rPr>
                <w:rFonts w:ascii="Arial" w:hAnsi="Arial" w:cs="Arial"/>
                <w:sz w:val="24"/>
                <w:szCs w:val="24"/>
                <w:lang w:val="az-Latn-AZ"/>
              </w:rPr>
              <w:t xml:space="preserve"> </w:t>
            </w:r>
          </w:p>
        </w:tc>
      </w:tr>
      <w:tr w:rsidR="00652A38" w:rsidRPr="009401C8" w14:paraId="74C5DB5A" w14:textId="77777777" w:rsidTr="007C107E">
        <w:trPr>
          <w:trHeight w:val="403"/>
        </w:trPr>
        <w:tc>
          <w:tcPr>
            <w:tcW w:w="5637" w:type="dxa"/>
            <w:shd w:val="clear" w:color="auto" w:fill="DEEAF6" w:themeFill="accent1" w:themeFillTint="33"/>
          </w:tcPr>
          <w:p w14:paraId="60C8F3B7" w14:textId="77777777" w:rsidR="00652A38" w:rsidRPr="009401C8" w:rsidRDefault="00652A38" w:rsidP="007C107E">
            <w:pPr>
              <w:pStyle w:val="OiaeaeiYiio2"/>
              <w:widowControl/>
              <w:spacing w:before="20" w:after="20"/>
              <w:jc w:val="left"/>
              <w:rPr>
                <w:rFonts w:ascii="Arial" w:hAnsi="Arial" w:cs="Arial"/>
                <w:b/>
                <w:i w:val="0"/>
                <w:sz w:val="24"/>
                <w:szCs w:val="24"/>
                <w:lang w:val="az-Latn-AZ"/>
              </w:rPr>
            </w:pPr>
            <w:r w:rsidRPr="009401C8">
              <w:rPr>
                <w:rFonts w:ascii="Arial" w:hAnsi="Arial" w:cs="Arial"/>
                <w:b/>
                <w:i w:val="0"/>
                <w:sz w:val="24"/>
                <w:szCs w:val="24"/>
                <w:lang w:val="az-Latn-AZ"/>
              </w:rPr>
              <w:t>Özündən sonra tədrisini saxladığı fənlər</w:t>
            </w:r>
          </w:p>
        </w:tc>
        <w:tc>
          <w:tcPr>
            <w:tcW w:w="4569" w:type="dxa"/>
            <w:shd w:val="clear" w:color="auto" w:fill="DEEAF6" w:themeFill="accent1" w:themeFillTint="33"/>
          </w:tcPr>
          <w:p w14:paraId="183A962A" w14:textId="5EB2BB33" w:rsidR="00652A38" w:rsidRPr="009401C8" w:rsidRDefault="00D161EA" w:rsidP="00D161EA">
            <w:pPr>
              <w:pStyle w:val="OiaeaeiYiio2"/>
              <w:widowControl/>
              <w:spacing w:before="20" w:after="20"/>
              <w:jc w:val="left"/>
              <w:rPr>
                <w:rFonts w:ascii="Arial" w:hAnsi="Arial" w:cs="Arial"/>
                <w:i w:val="0"/>
                <w:iCs/>
                <w:sz w:val="24"/>
                <w:szCs w:val="24"/>
              </w:rPr>
            </w:pPr>
            <w:r>
              <w:rPr>
                <w:rFonts w:ascii="Arial" w:hAnsi="Arial" w:cs="Arial"/>
                <w:i w:val="0"/>
                <w:iCs/>
                <w:sz w:val="24"/>
                <w:szCs w:val="24"/>
              </w:rPr>
              <w:t>1.</w:t>
            </w:r>
            <w:r w:rsidR="007F637F">
              <w:rPr>
                <w:rFonts w:ascii="Arial" w:hAnsi="Arial" w:cs="Arial"/>
                <w:i w:val="0"/>
                <w:iCs/>
                <w:sz w:val="24"/>
                <w:szCs w:val="24"/>
              </w:rPr>
              <w:t xml:space="preserve">Infection diseases </w:t>
            </w:r>
          </w:p>
          <w:p w14:paraId="1A9F8534" w14:textId="44A325E3" w:rsidR="00652A38" w:rsidRPr="009401C8" w:rsidRDefault="00D161EA" w:rsidP="00D161EA">
            <w:pPr>
              <w:pStyle w:val="OiaeaeiYiio2"/>
              <w:widowControl/>
              <w:spacing w:before="20" w:after="20"/>
              <w:jc w:val="left"/>
              <w:rPr>
                <w:rFonts w:ascii="Arial" w:hAnsi="Arial" w:cs="Arial"/>
                <w:i w:val="0"/>
                <w:iCs/>
                <w:sz w:val="24"/>
                <w:szCs w:val="24"/>
              </w:rPr>
            </w:pPr>
            <w:r>
              <w:rPr>
                <w:rFonts w:ascii="Arial" w:hAnsi="Arial" w:cs="Arial"/>
                <w:i w:val="0"/>
                <w:iCs/>
                <w:sz w:val="24"/>
                <w:szCs w:val="24"/>
              </w:rPr>
              <w:t>2.</w:t>
            </w:r>
            <w:r w:rsidRPr="000E6EEE">
              <w:rPr>
                <w:rFonts w:ascii="Arial" w:hAnsi="Arial" w:cs="Arial"/>
                <w:i w:val="0"/>
                <w:iCs/>
                <w:sz w:val="24"/>
                <w:szCs w:val="24"/>
              </w:rPr>
              <w:t xml:space="preserve"> Skin - venereal diseases</w:t>
            </w:r>
            <w:r>
              <w:rPr>
                <w:rFonts w:ascii="Arial" w:hAnsi="Arial" w:cs="Arial"/>
                <w:i w:val="0"/>
                <w:iCs/>
                <w:sz w:val="24"/>
                <w:szCs w:val="24"/>
              </w:rPr>
              <w:t xml:space="preserve"> </w:t>
            </w:r>
          </w:p>
        </w:tc>
      </w:tr>
    </w:tbl>
    <w:p w14:paraId="657D0620" w14:textId="77777777" w:rsidR="00652A38" w:rsidRPr="009401C8" w:rsidRDefault="00652A38"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9401C8" w14:paraId="7814DB42" w14:textId="77777777" w:rsidTr="00F70F6C">
        <w:trPr>
          <w:trHeight w:val="403"/>
        </w:trPr>
        <w:tc>
          <w:tcPr>
            <w:tcW w:w="3683" w:type="dxa"/>
            <w:shd w:val="clear" w:color="auto" w:fill="DEEAF6" w:themeFill="accent1" w:themeFillTint="33"/>
          </w:tcPr>
          <w:p w14:paraId="0860F257" w14:textId="77777777" w:rsidR="00C933B4" w:rsidRPr="009401C8" w:rsidRDefault="00B119DF" w:rsidP="00C933B4">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Fənnin</w:t>
            </w:r>
            <w:proofErr w:type="spellEnd"/>
            <w:r w:rsidR="007A33D4" w:rsidRPr="009401C8">
              <w:rPr>
                <w:rFonts w:ascii="Arial" w:hAnsi="Arial" w:cs="Arial"/>
                <w:b/>
                <w:i w:val="0"/>
                <w:sz w:val="24"/>
                <w:szCs w:val="24"/>
              </w:rPr>
              <w:t xml:space="preserve"> </w:t>
            </w:r>
            <w:proofErr w:type="spellStart"/>
            <w:r w:rsidRPr="009401C8">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0A3D98A0" w14:textId="77777777" w:rsidR="00C933B4" w:rsidRPr="009401C8" w:rsidRDefault="00C933B4" w:rsidP="00676FA2">
            <w:pPr>
              <w:pStyle w:val="OiaeaeiYiio2"/>
              <w:widowControl/>
              <w:spacing w:before="20" w:after="20"/>
              <w:jc w:val="left"/>
              <w:rPr>
                <w:rFonts w:ascii="Arial" w:hAnsi="Arial" w:cs="Arial"/>
                <w:i w:val="0"/>
                <w:iCs/>
                <w:sz w:val="24"/>
                <w:szCs w:val="24"/>
              </w:rPr>
            </w:pPr>
          </w:p>
        </w:tc>
      </w:tr>
      <w:tr w:rsidR="00F70F6C" w:rsidRPr="00503B38" w14:paraId="69B06FE0" w14:textId="77777777" w:rsidTr="00C23E4A">
        <w:trPr>
          <w:trHeight w:val="403"/>
        </w:trPr>
        <w:tc>
          <w:tcPr>
            <w:tcW w:w="10206" w:type="dxa"/>
            <w:gridSpan w:val="2"/>
            <w:shd w:val="clear" w:color="auto" w:fill="DEEAF6" w:themeFill="accent1" w:themeFillTint="33"/>
          </w:tcPr>
          <w:p w14:paraId="532C6877" w14:textId="38DC8B91" w:rsidR="0039404F" w:rsidRPr="009401C8" w:rsidRDefault="00D161EA" w:rsidP="00D941AD">
            <w:pPr>
              <w:jc w:val="both"/>
              <w:rPr>
                <w:rFonts w:ascii="Arial" w:hAnsi="Arial" w:cs="Arial"/>
                <w:sz w:val="24"/>
                <w:szCs w:val="24"/>
                <w:lang w:val="az-Latn-AZ"/>
              </w:rPr>
            </w:pPr>
            <w:r w:rsidRPr="00D161EA">
              <w:rPr>
                <w:rFonts w:ascii="Arial" w:hAnsi="Arial" w:cs="Arial"/>
                <w:sz w:val="24"/>
                <w:szCs w:val="24"/>
                <w:shd w:val="clear" w:color="auto" w:fill="FFFFFF"/>
              </w:rPr>
              <w:t>Studying the morpho-biological characteristics of individual disease-causing microorganisms, as well as the principles of specific treatment and prevention. To provide students with the skills of taking material for microbiological examination in accordance with the instructions and methods of analysis, preparing for microbiological analysis, obtaining culture and conducting microscopic examination</w:t>
            </w:r>
          </w:p>
        </w:tc>
      </w:tr>
    </w:tbl>
    <w:p w14:paraId="30C0CBA1" w14:textId="77777777" w:rsidR="00F17BE4" w:rsidRPr="009401C8" w:rsidRDefault="00F17BE4" w:rsidP="00F70F6C">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60"/>
        <w:gridCol w:w="7546"/>
      </w:tblGrid>
      <w:tr w:rsidR="00652A38" w:rsidRPr="009401C8" w14:paraId="083CFEF9" w14:textId="77777777" w:rsidTr="007C107E">
        <w:trPr>
          <w:trHeight w:val="403"/>
        </w:trPr>
        <w:tc>
          <w:tcPr>
            <w:tcW w:w="2660" w:type="dxa"/>
            <w:shd w:val="clear" w:color="auto" w:fill="DEEAF6" w:themeFill="accent1" w:themeFillTint="33"/>
          </w:tcPr>
          <w:p w14:paraId="6F509E80" w14:textId="77777777" w:rsidR="00652A38" w:rsidRPr="009401C8" w:rsidRDefault="00652A38" w:rsidP="007C107E">
            <w:pPr>
              <w:pStyle w:val="OiaeaeiYiio2"/>
              <w:widowControl/>
              <w:spacing w:before="20" w:after="20"/>
              <w:jc w:val="left"/>
              <w:rPr>
                <w:rFonts w:ascii="Arial" w:hAnsi="Arial" w:cs="Arial"/>
                <w:b/>
                <w:i w:val="0"/>
                <w:sz w:val="24"/>
                <w:szCs w:val="24"/>
                <w:lang w:val="az-Latn-AZ"/>
              </w:rPr>
            </w:pPr>
            <w:r w:rsidRPr="009401C8">
              <w:rPr>
                <w:rFonts w:ascii="Arial" w:hAnsi="Arial" w:cs="Arial"/>
                <w:b/>
                <w:i w:val="0"/>
                <w:sz w:val="24"/>
                <w:szCs w:val="24"/>
                <w:lang w:val="az-Latn-AZ"/>
              </w:rPr>
              <w:t>Fənnin məzmunu</w:t>
            </w:r>
          </w:p>
        </w:tc>
        <w:tc>
          <w:tcPr>
            <w:tcW w:w="7546" w:type="dxa"/>
            <w:tcBorders>
              <w:top w:val="nil"/>
              <w:right w:val="nil"/>
            </w:tcBorders>
            <w:shd w:val="clear" w:color="auto" w:fill="FFFFFF" w:themeFill="background1"/>
          </w:tcPr>
          <w:p w14:paraId="02DD8B7D" w14:textId="77777777" w:rsidR="00652A38" w:rsidRPr="009401C8" w:rsidRDefault="00652A38" w:rsidP="007C107E">
            <w:pPr>
              <w:pStyle w:val="OiaeaeiYiio2"/>
              <w:widowControl/>
              <w:spacing w:before="20" w:after="20"/>
              <w:jc w:val="left"/>
              <w:rPr>
                <w:rFonts w:ascii="Arial" w:hAnsi="Arial" w:cs="Arial"/>
                <w:i w:val="0"/>
                <w:iCs/>
                <w:sz w:val="24"/>
                <w:szCs w:val="24"/>
                <w:lang w:val="az-Latn-AZ"/>
              </w:rPr>
            </w:pPr>
          </w:p>
        </w:tc>
      </w:tr>
      <w:tr w:rsidR="00652A38" w:rsidRPr="00503B38" w14:paraId="42B9C396" w14:textId="77777777" w:rsidTr="007C107E">
        <w:trPr>
          <w:trHeight w:val="403"/>
        </w:trPr>
        <w:tc>
          <w:tcPr>
            <w:tcW w:w="2660" w:type="dxa"/>
            <w:shd w:val="clear" w:color="auto" w:fill="DEEAF6" w:themeFill="accent1" w:themeFillTint="33"/>
          </w:tcPr>
          <w:p w14:paraId="270E51A8" w14:textId="77777777" w:rsidR="00652A38" w:rsidRPr="009401C8" w:rsidRDefault="00652A38" w:rsidP="007C107E">
            <w:pPr>
              <w:pStyle w:val="OiaeaeiYiio2"/>
              <w:widowControl/>
              <w:spacing w:before="20" w:after="20"/>
              <w:jc w:val="center"/>
              <w:rPr>
                <w:rFonts w:ascii="Arial" w:hAnsi="Arial" w:cs="Arial"/>
                <w:i w:val="0"/>
                <w:sz w:val="24"/>
                <w:szCs w:val="24"/>
                <w:lang w:val="az-Latn-AZ"/>
              </w:rPr>
            </w:pPr>
          </w:p>
        </w:tc>
        <w:tc>
          <w:tcPr>
            <w:tcW w:w="7546" w:type="dxa"/>
            <w:shd w:val="clear" w:color="auto" w:fill="DEEAF6" w:themeFill="accent1" w:themeFillTint="33"/>
          </w:tcPr>
          <w:p w14:paraId="6B5F512B" w14:textId="686A9D0D" w:rsidR="00652A38" w:rsidRPr="009401C8" w:rsidRDefault="00D161EA" w:rsidP="007C107E">
            <w:pPr>
              <w:pStyle w:val="OiaeaeiYiio2"/>
              <w:widowControl/>
              <w:spacing w:before="20" w:after="20"/>
              <w:jc w:val="both"/>
              <w:rPr>
                <w:rFonts w:ascii="Arial" w:hAnsi="Arial" w:cs="Arial"/>
                <w:i w:val="0"/>
                <w:iCs/>
                <w:sz w:val="24"/>
                <w:szCs w:val="24"/>
                <w:lang w:val="az-Latn-AZ"/>
              </w:rPr>
            </w:pPr>
            <w:r w:rsidRPr="00D161EA">
              <w:rPr>
                <w:rFonts w:ascii="Arial" w:hAnsi="Arial" w:cs="Arial"/>
                <w:i w:val="0"/>
                <w:iCs/>
                <w:sz w:val="24"/>
                <w:szCs w:val="24"/>
                <w:lang w:val="az-Latn-AZ"/>
              </w:rPr>
              <w:t xml:space="preserve">Morpho-biological characteristics of microorganisms that cause disease in humans, the diseases they cause, sampling for </w:t>
            </w:r>
            <w:r w:rsidRPr="00D161EA">
              <w:rPr>
                <w:rFonts w:ascii="Arial" w:hAnsi="Arial" w:cs="Arial"/>
                <w:i w:val="0"/>
                <w:iCs/>
                <w:sz w:val="24"/>
                <w:szCs w:val="24"/>
                <w:lang w:val="az-Latn-AZ"/>
              </w:rPr>
              <w:lastRenderedPageBreak/>
              <w:t>microbiological diagnosis, microbiological examination preparations, microbiological examination methods used in various diseases, including microscopic examination, obtaining a pure culture, serological and molecular-genetic diagnosis, principles of specific prevention and treatment.</w:t>
            </w:r>
          </w:p>
        </w:tc>
      </w:tr>
    </w:tbl>
    <w:p w14:paraId="6B91355F" w14:textId="77777777" w:rsidR="00953390" w:rsidRPr="009401C8" w:rsidRDefault="00953390" w:rsidP="00F70F6C">
      <w:pPr>
        <w:spacing w:after="0" w:line="240" w:lineRule="auto"/>
        <w:jc w:val="both"/>
        <w:rPr>
          <w:rFonts w:ascii="Arial" w:hAnsi="Arial" w:cs="Arial"/>
          <w:vanish/>
          <w:sz w:val="24"/>
          <w:szCs w:val="24"/>
          <w:lang w:val="az-Latn-AZ"/>
        </w:rPr>
      </w:pPr>
    </w:p>
    <w:p w14:paraId="3CB95C39" w14:textId="77777777" w:rsidR="00F17BE4" w:rsidRPr="009401C8"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9214"/>
      </w:tblGrid>
      <w:tr w:rsidR="00B119DF" w:rsidRPr="009401C8" w14:paraId="5F989D89" w14:textId="77777777" w:rsidTr="00390248">
        <w:trPr>
          <w:trHeight w:val="403"/>
        </w:trPr>
        <w:tc>
          <w:tcPr>
            <w:tcW w:w="1526" w:type="dxa"/>
            <w:shd w:val="clear" w:color="auto" w:fill="DEEAF6" w:themeFill="accent1" w:themeFillTint="33"/>
          </w:tcPr>
          <w:p w14:paraId="2E13C0F6" w14:textId="77777777" w:rsidR="00B119DF" w:rsidRPr="009401C8" w:rsidRDefault="00B119DF" w:rsidP="006E2E75">
            <w:pPr>
              <w:pStyle w:val="OiaeaeiYiio2"/>
              <w:widowControl/>
              <w:spacing w:before="20" w:after="20"/>
              <w:jc w:val="left"/>
              <w:rPr>
                <w:rFonts w:ascii="Arial" w:hAnsi="Arial" w:cs="Arial"/>
                <w:b/>
                <w:i w:val="0"/>
                <w:sz w:val="24"/>
                <w:szCs w:val="24"/>
              </w:rPr>
            </w:pPr>
            <w:proofErr w:type="spellStart"/>
            <w:r w:rsidRPr="009401C8">
              <w:rPr>
                <w:rFonts w:ascii="Arial" w:hAnsi="Arial" w:cs="Arial"/>
                <w:b/>
                <w:i w:val="0"/>
                <w:sz w:val="24"/>
                <w:szCs w:val="24"/>
              </w:rPr>
              <w:t>Fə</w:t>
            </w:r>
            <w:r w:rsidR="00F70F6C" w:rsidRPr="009401C8">
              <w:rPr>
                <w:rFonts w:ascii="Arial" w:hAnsi="Arial" w:cs="Arial"/>
                <w:b/>
                <w:i w:val="0"/>
                <w:sz w:val="24"/>
                <w:szCs w:val="24"/>
              </w:rPr>
              <w:t>nnin</w:t>
            </w:r>
            <w:proofErr w:type="spellEnd"/>
            <w:r w:rsidR="007A33D4" w:rsidRPr="009401C8">
              <w:rPr>
                <w:rFonts w:ascii="Arial" w:hAnsi="Arial" w:cs="Arial"/>
                <w:b/>
                <w:i w:val="0"/>
                <w:sz w:val="24"/>
                <w:szCs w:val="24"/>
              </w:rPr>
              <w:t xml:space="preserve"> </w:t>
            </w:r>
            <w:proofErr w:type="spellStart"/>
            <w:r w:rsidR="00F70F6C" w:rsidRPr="009401C8">
              <w:rPr>
                <w:rFonts w:ascii="Arial" w:hAnsi="Arial" w:cs="Arial"/>
                <w:b/>
                <w:i w:val="0"/>
                <w:sz w:val="24"/>
                <w:szCs w:val="24"/>
              </w:rPr>
              <w:t>təlim</w:t>
            </w:r>
            <w:proofErr w:type="spellEnd"/>
            <w:r w:rsidR="007A33D4" w:rsidRPr="009401C8">
              <w:rPr>
                <w:rFonts w:ascii="Arial" w:hAnsi="Arial" w:cs="Arial"/>
                <w:b/>
                <w:i w:val="0"/>
                <w:sz w:val="24"/>
                <w:szCs w:val="24"/>
              </w:rPr>
              <w:t xml:space="preserve"> </w:t>
            </w:r>
            <w:proofErr w:type="spellStart"/>
            <w:r w:rsidR="00F70F6C" w:rsidRPr="009401C8">
              <w:rPr>
                <w:rFonts w:ascii="Arial" w:hAnsi="Arial" w:cs="Arial"/>
                <w:b/>
                <w:i w:val="0"/>
                <w:sz w:val="24"/>
                <w:szCs w:val="24"/>
              </w:rPr>
              <w:t>nəticəsi</w:t>
            </w:r>
            <w:proofErr w:type="spellEnd"/>
          </w:p>
        </w:tc>
        <w:tc>
          <w:tcPr>
            <w:tcW w:w="9214" w:type="dxa"/>
            <w:tcBorders>
              <w:top w:val="nil"/>
              <w:right w:val="nil"/>
            </w:tcBorders>
            <w:shd w:val="clear" w:color="auto" w:fill="FFFFFF" w:themeFill="background1"/>
          </w:tcPr>
          <w:p w14:paraId="46DE776E" w14:textId="77777777" w:rsidR="00B119DF" w:rsidRPr="009401C8" w:rsidRDefault="00B119DF" w:rsidP="006E2E75">
            <w:pPr>
              <w:pStyle w:val="OiaeaeiYiio2"/>
              <w:widowControl/>
              <w:spacing w:before="20" w:after="20"/>
              <w:jc w:val="left"/>
              <w:rPr>
                <w:rFonts w:ascii="Arial" w:hAnsi="Arial" w:cs="Arial"/>
                <w:i w:val="0"/>
                <w:iCs/>
                <w:sz w:val="24"/>
                <w:szCs w:val="24"/>
              </w:rPr>
            </w:pPr>
          </w:p>
        </w:tc>
      </w:tr>
      <w:tr w:rsidR="00B119DF" w:rsidRPr="00812AB9" w14:paraId="60ACFD84" w14:textId="77777777" w:rsidTr="00390248">
        <w:trPr>
          <w:trHeight w:val="403"/>
        </w:trPr>
        <w:tc>
          <w:tcPr>
            <w:tcW w:w="1526" w:type="dxa"/>
            <w:shd w:val="clear" w:color="auto" w:fill="DEEAF6" w:themeFill="accent1" w:themeFillTint="33"/>
          </w:tcPr>
          <w:p w14:paraId="7CE08428" w14:textId="77777777" w:rsidR="00B119DF" w:rsidRPr="009401C8" w:rsidRDefault="00953390" w:rsidP="00390248">
            <w:pPr>
              <w:pStyle w:val="OiaeaeiYiio2"/>
              <w:widowControl/>
              <w:spacing w:before="20" w:after="20"/>
              <w:jc w:val="left"/>
              <w:rPr>
                <w:rFonts w:ascii="Arial" w:hAnsi="Arial" w:cs="Arial"/>
                <w:b/>
                <w:i w:val="0"/>
                <w:sz w:val="24"/>
                <w:szCs w:val="24"/>
              </w:rPr>
            </w:pPr>
            <w:r w:rsidRPr="009401C8">
              <w:rPr>
                <w:rFonts w:ascii="Arial" w:hAnsi="Arial" w:cs="Arial"/>
                <w:b/>
                <w:i w:val="0"/>
                <w:sz w:val="24"/>
                <w:szCs w:val="24"/>
              </w:rPr>
              <w:t>BİLİK</w:t>
            </w:r>
          </w:p>
        </w:tc>
        <w:tc>
          <w:tcPr>
            <w:tcW w:w="9214" w:type="dxa"/>
            <w:shd w:val="clear" w:color="auto" w:fill="DEEAF6" w:themeFill="accent1" w:themeFillTint="33"/>
          </w:tcPr>
          <w:p w14:paraId="5770C623" w14:textId="77777777" w:rsidR="00D161EA" w:rsidRPr="00D161EA" w:rsidRDefault="00D161EA" w:rsidP="00D161EA">
            <w:pPr>
              <w:spacing w:after="0" w:line="240" w:lineRule="auto"/>
              <w:rPr>
                <w:rFonts w:ascii="Arial" w:hAnsi="Arial" w:cs="Arial"/>
                <w:sz w:val="24"/>
                <w:szCs w:val="24"/>
                <w:lang w:val="az-Latn-AZ"/>
              </w:rPr>
            </w:pPr>
            <w:r w:rsidRPr="00D161EA">
              <w:rPr>
                <w:rFonts w:ascii="Arial" w:hAnsi="Arial" w:cs="Arial"/>
                <w:sz w:val="24"/>
                <w:szCs w:val="24"/>
                <w:lang w:val="az-Latn-AZ"/>
              </w:rPr>
              <w:t>1. Knows the morpho-biological characteristics of disease-causing microorganisms.</w:t>
            </w:r>
          </w:p>
          <w:p w14:paraId="1C6DFFBD" w14:textId="77777777" w:rsidR="00D161EA" w:rsidRPr="00D161EA" w:rsidRDefault="00D161EA" w:rsidP="00D161EA">
            <w:pPr>
              <w:spacing w:after="0" w:line="240" w:lineRule="auto"/>
              <w:rPr>
                <w:rFonts w:ascii="Arial" w:hAnsi="Arial" w:cs="Arial"/>
                <w:sz w:val="24"/>
                <w:szCs w:val="24"/>
                <w:lang w:val="az-Latn-AZ"/>
              </w:rPr>
            </w:pPr>
            <w:r w:rsidRPr="00D161EA">
              <w:rPr>
                <w:rFonts w:ascii="Arial" w:hAnsi="Arial" w:cs="Arial"/>
                <w:sz w:val="24"/>
                <w:szCs w:val="24"/>
                <w:lang w:val="az-Latn-AZ"/>
              </w:rPr>
              <w:t>2. Lists the pathogenicity factors of disease-causing microorganisms.</w:t>
            </w:r>
          </w:p>
          <w:p w14:paraId="42F8B307" w14:textId="77777777" w:rsidR="00D161EA" w:rsidRPr="00D161EA" w:rsidRDefault="00D161EA" w:rsidP="00D161EA">
            <w:pPr>
              <w:spacing w:after="0" w:line="240" w:lineRule="auto"/>
              <w:rPr>
                <w:rFonts w:ascii="Arial" w:hAnsi="Arial" w:cs="Arial"/>
                <w:sz w:val="24"/>
                <w:szCs w:val="24"/>
                <w:lang w:val="az-Latn-AZ"/>
              </w:rPr>
            </w:pPr>
            <w:r w:rsidRPr="00D161EA">
              <w:rPr>
                <w:rFonts w:ascii="Arial" w:hAnsi="Arial" w:cs="Arial"/>
                <w:sz w:val="24"/>
                <w:szCs w:val="24"/>
                <w:lang w:val="az-Latn-AZ"/>
              </w:rPr>
              <w:t>3. Knows the body's immune response to microorganisms.</w:t>
            </w:r>
          </w:p>
          <w:p w14:paraId="59F8E450" w14:textId="77777777" w:rsidR="00D161EA" w:rsidRPr="00D161EA" w:rsidRDefault="00D161EA" w:rsidP="00D161EA">
            <w:pPr>
              <w:spacing w:after="0" w:line="240" w:lineRule="auto"/>
              <w:rPr>
                <w:rFonts w:ascii="Arial" w:hAnsi="Arial" w:cs="Arial"/>
                <w:sz w:val="24"/>
                <w:szCs w:val="24"/>
                <w:lang w:val="az-Latn-AZ"/>
              </w:rPr>
            </w:pPr>
            <w:r w:rsidRPr="00D161EA">
              <w:rPr>
                <w:rFonts w:ascii="Arial" w:hAnsi="Arial" w:cs="Arial"/>
                <w:sz w:val="24"/>
                <w:szCs w:val="24"/>
                <w:lang w:val="az-Latn-AZ"/>
              </w:rPr>
              <w:t>4. Lists the methods of microbiological diagnosis of diseases caused by microorganisms</w:t>
            </w:r>
          </w:p>
          <w:p w14:paraId="4CF4A6BA" w14:textId="3C5BC9EC" w:rsidR="00A951CA" w:rsidRPr="00F05E66" w:rsidRDefault="00D161EA" w:rsidP="00D161EA">
            <w:pPr>
              <w:pStyle w:val="OiaeaeiYiio2"/>
              <w:widowControl/>
              <w:spacing w:before="20" w:after="20"/>
              <w:jc w:val="left"/>
              <w:rPr>
                <w:rFonts w:ascii="Arial" w:hAnsi="Arial" w:cs="Arial"/>
                <w:i w:val="0"/>
                <w:iCs/>
                <w:sz w:val="24"/>
                <w:szCs w:val="24"/>
                <w:lang w:val="az-Latn-AZ"/>
              </w:rPr>
            </w:pPr>
            <w:r w:rsidRPr="00D161EA">
              <w:rPr>
                <w:rFonts w:ascii="Arial" w:hAnsi="Arial" w:cs="Arial"/>
                <w:i w:val="0"/>
                <w:sz w:val="24"/>
                <w:szCs w:val="24"/>
                <w:lang w:val="az-Latn-AZ"/>
              </w:rPr>
              <w:t>5. Knows the principles of specific treatment and prevention.</w:t>
            </w:r>
          </w:p>
        </w:tc>
      </w:tr>
      <w:tr w:rsidR="00953390" w:rsidRPr="009401C8" w14:paraId="7ED6062A" w14:textId="77777777" w:rsidTr="00390248">
        <w:trPr>
          <w:trHeight w:val="403"/>
        </w:trPr>
        <w:tc>
          <w:tcPr>
            <w:tcW w:w="1526" w:type="dxa"/>
            <w:shd w:val="clear" w:color="auto" w:fill="DEEAF6" w:themeFill="accent1" w:themeFillTint="33"/>
          </w:tcPr>
          <w:p w14:paraId="6786A9E3" w14:textId="77777777" w:rsidR="00953390" w:rsidRPr="009401C8" w:rsidRDefault="00953390" w:rsidP="00390248">
            <w:pPr>
              <w:pStyle w:val="OiaeaeiYiio2"/>
              <w:widowControl/>
              <w:spacing w:before="20" w:after="20"/>
              <w:jc w:val="left"/>
              <w:rPr>
                <w:rFonts w:ascii="Arial" w:hAnsi="Arial" w:cs="Arial"/>
                <w:b/>
                <w:i w:val="0"/>
                <w:sz w:val="24"/>
                <w:szCs w:val="24"/>
              </w:rPr>
            </w:pPr>
            <w:r w:rsidRPr="009401C8">
              <w:rPr>
                <w:rFonts w:ascii="Arial" w:hAnsi="Arial" w:cs="Arial"/>
                <w:b/>
                <w:i w:val="0"/>
                <w:sz w:val="24"/>
                <w:szCs w:val="24"/>
              </w:rPr>
              <w:t>BACARIQ</w:t>
            </w:r>
          </w:p>
        </w:tc>
        <w:tc>
          <w:tcPr>
            <w:tcW w:w="9214" w:type="dxa"/>
            <w:shd w:val="clear" w:color="auto" w:fill="DEEAF6" w:themeFill="accent1" w:themeFillTint="33"/>
          </w:tcPr>
          <w:p w14:paraId="29E2BDA7" w14:textId="4EDA1DF8" w:rsidR="00095DF0" w:rsidRPr="00095DF0" w:rsidRDefault="00095DF0" w:rsidP="00095DF0">
            <w:pPr>
              <w:pStyle w:val="OiaeaeiYiio2"/>
              <w:spacing w:before="20" w:after="20"/>
              <w:jc w:val="left"/>
              <w:rPr>
                <w:rFonts w:ascii="Arial" w:hAnsi="Arial" w:cs="Arial"/>
                <w:i w:val="0"/>
                <w:iCs/>
                <w:sz w:val="24"/>
                <w:szCs w:val="24"/>
              </w:rPr>
            </w:pPr>
            <w:r>
              <w:rPr>
                <w:rFonts w:ascii="Arial" w:hAnsi="Arial" w:cs="Arial"/>
                <w:i w:val="0"/>
                <w:iCs/>
                <w:sz w:val="24"/>
                <w:szCs w:val="24"/>
              </w:rPr>
              <w:t>6.</w:t>
            </w:r>
            <w:r w:rsidRPr="00095DF0">
              <w:rPr>
                <w:rFonts w:ascii="Arial" w:hAnsi="Arial" w:cs="Arial"/>
                <w:i w:val="0"/>
                <w:iCs/>
                <w:sz w:val="24"/>
                <w:szCs w:val="24"/>
              </w:rPr>
              <w:t xml:space="preserve"> Chooses the method of microbiological examination based on the type of disease.</w:t>
            </w:r>
          </w:p>
          <w:p w14:paraId="7A927AE5" w14:textId="0009AC61" w:rsidR="00095DF0" w:rsidRPr="00095DF0" w:rsidRDefault="00095DF0" w:rsidP="00095DF0">
            <w:pPr>
              <w:pStyle w:val="OiaeaeiYiio2"/>
              <w:spacing w:before="20" w:after="20"/>
              <w:jc w:val="left"/>
              <w:rPr>
                <w:rFonts w:ascii="Arial" w:hAnsi="Arial" w:cs="Arial"/>
                <w:i w:val="0"/>
                <w:iCs/>
                <w:sz w:val="24"/>
                <w:szCs w:val="24"/>
              </w:rPr>
            </w:pPr>
            <w:r>
              <w:rPr>
                <w:rFonts w:ascii="Arial" w:hAnsi="Arial" w:cs="Arial"/>
                <w:i w:val="0"/>
                <w:iCs/>
                <w:sz w:val="24"/>
                <w:szCs w:val="24"/>
              </w:rPr>
              <w:t>7</w:t>
            </w:r>
            <w:r w:rsidRPr="00095DF0">
              <w:rPr>
                <w:rFonts w:ascii="Arial" w:hAnsi="Arial" w:cs="Arial"/>
                <w:i w:val="0"/>
                <w:iCs/>
                <w:sz w:val="24"/>
                <w:szCs w:val="24"/>
              </w:rPr>
              <w:t>. Takes pathological (clinical) material for microbiological examination.</w:t>
            </w:r>
          </w:p>
          <w:p w14:paraId="60818B1E" w14:textId="7C30512E" w:rsidR="00095DF0" w:rsidRPr="00095DF0" w:rsidRDefault="00095DF0" w:rsidP="00095DF0">
            <w:pPr>
              <w:pStyle w:val="OiaeaeiYiio2"/>
              <w:spacing w:before="20" w:after="20"/>
              <w:jc w:val="left"/>
              <w:rPr>
                <w:rFonts w:ascii="Arial" w:hAnsi="Arial" w:cs="Arial"/>
                <w:i w:val="0"/>
                <w:iCs/>
                <w:sz w:val="24"/>
                <w:szCs w:val="24"/>
              </w:rPr>
            </w:pPr>
            <w:r>
              <w:rPr>
                <w:rFonts w:ascii="Arial" w:hAnsi="Arial" w:cs="Arial"/>
                <w:i w:val="0"/>
                <w:iCs/>
                <w:sz w:val="24"/>
                <w:szCs w:val="24"/>
              </w:rPr>
              <w:t>8</w:t>
            </w:r>
            <w:r w:rsidRPr="00095DF0">
              <w:rPr>
                <w:rFonts w:ascii="Arial" w:hAnsi="Arial" w:cs="Arial"/>
                <w:i w:val="0"/>
                <w:iCs/>
                <w:sz w:val="24"/>
                <w:szCs w:val="24"/>
              </w:rPr>
              <w:t>. Interprets the results of microbiological examination methods.</w:t>
            </w:r>
          </w:p>
          <w:p w14:paraId="64C2D556" w14:textId="00D13549" w:rsidR="00095DF0" w:rsidRPr="00095DF0" w:rsidRDefault="00095DF0" w:rsidP="00095DF0">
            <w:pPr>
              <w:pStyle w:val="OiaeaeiYiio2"/>
              <w:spacing w:before="20" w:after="20"/>
              <w:jc w:val="left"/>
              <w:rPr>
                <w:rFonts w:ascii="Arial" w:hAnsi="Arial" w:cs="Arial"/>
                <w:i w:val="0"/>
                <w:iCs/>
                <w:sz w:val="24"/>
                <w:szCs w:val="24"/>
              </w:rPr>
            </w:pPr>
            <w:r>
              <w:rPr>
                <w:rFonts w:ascii="Arial" w:hAnsi="Arial" w:cs="Arial"/>
                <w:i w:val="0"/>
                <w:iCs/>
                <w:sz w:val="24"/>
                <w:szCs w:val="24"/>
              </w:rPr>
              <w:t>9</w:t>
            </w:r>
            <w:r w:rsidRPr="00095DF0">
              <w:rPr>
                <w:rFonts w:ascii="Arial" w:hAnsi="Arial" w:cs="Arial"/>
                <w:i w:val="0"/>
                <w:iCs/>
                <w:sz w:val="24"/>
                <w:szCs w:val="24"/>
              </w:rPr>
              <w:t>. Selects an antimicrobial drug depending on the type of microorganisms that cause the disease</w:t>
            </w:r>
          </w:p>
          <w:p w14:paraId="4197FD1D" w14:textId="2D4C7C9A" w:rsidR="00F05E66" w:rsidRPr="00812AB9" w:rsidRDefault="00095DF0" w:rsidP="00095DF0">
            <w:pPr>
              <w:pStyle w:val="OiaeaeiYiio2"/>
              <w:widowControl/>
              <w:spacing w:before="20" w:after="20"/>
              <w:jc w:val="left"/>
              <w:rPr>
                <w:rFonts w:ascii="Arial" w:hAnsi="Arial" w:cs="Arial"/>
                <w:i w:val="0"/>
                <w:iCs/>
                <w:sz w:val="24"/>
                <w:szCs w:val="24"/>
              </w:rPr>
            </w:pPr>
            <w:r>
              <w:rPr>
                <w:rFonts w:ascii="Arial" w:hAnsi="Arial" w:cs="Arial"/>
                <w:i w:val="0"/>
                <w:iCs/>
                <w:sz w:val="24"/>
                <w:szCs w:val="24"/>
              </w:rPr>
              <w:t>10</w:t>
            </w:r>
            <w:r w:rsidRPr="00095DF0">
              <w:rPr>
                <w:rFonts w:ascii="Arial" w:hAnsi="Arial" w:cs="Arial"/>
                <w:i w:val="0"/>
                <w:iCs/>
                <w:sz w:val="24"/>
                <w:szCs w:val="24"/>
              </w:rPr>
              <w:t>. Able to use antitoxic serums</w:t>
            </w:r>
          </w:p>
        </w:tc>
      </w:tr>
      <w:tr w:rsidR="00953390" w:rsidRPr="009401C8" w14:paraId="089F7C69" w14:textId="77777777" w:rsidTr="00390248">
        <w:trPr>
          <w:trHeight w:val="403"/>
        </w:trPr>
        <w:tc>
          <w:tcPr>
            <w:tcW w:w="1526" w:type="dxa"/>
            <w:shd w:val="clear" w:color="auto" w:fill="DEEAF6" w:themeFill="accent1" w:themeFillTint="33"/>
          </w:tcPr>
          <w:p w14:paraId="73B78825" w14:textId="77777777" w:rsidR="00953390" w:rsidRPr="009401C8" w:rsidRDefault="00953390" w:rsidP="00390248">
            <w:pPr>
              <w:pStyle w:val="OiaeaeiYiio2"/>
              <w:widowControl/>
              <w:spacing w:before="20" w:after="20"/>
              <w:jc w:val="left"/>
              <w:rPr>
                <w:rFonts w:ascii="Arial" w:hAnsi="Arial" w:cs="Arial"/>
                <w:b/>
                <w:i w:val="0"/>
                <w:sz w:val="24"/>
                <w:szCs w:val="24"/>
              </w:rPr>
            </w:pPr>
            <w:r w:rsidRPr="009401C8">
              <w:rPr>
                <w:rFonts w:ascii="Arial" w:hAnsi="Arial" w:cs="Arial"/>
                <w:b/>
                <w:i w:val="0"/>
                <w:sz w:val="24"/>
                <w:szCs w:val="24"/>
              </w:rPr>
              <w:t>DAVRANIŞ</w:t>
            </w:r>
          </w:p>
        </w:tc>
        <w:tc>
          <w:tcPr>
            <w:tcW w:w="9214" w:type="dxa"/>
            <w:shd w:val="clear" w:color="auto" w:fill="DEEAF6" w:themeFill="accent1" w:themeFillTint="33"/>
          </w:tcPr>
          <w:p w14:paraId="4C398146" w14:textId="7F713BDA" w:rsidR="00095DF0" w:rsidRPr="00095DF0" w:rsidRDefault="00095DF0" w:rsidP="00095DF0">
            <w:pPr>
              <w:pStyle w:val="OiaeaeiYiio2"/>
              <w:spacing w:before="20" w:after="20"/>
              <w:jc w:val="left"/>
              <w:rPr>
                <w:rFonts w:ascii="Arial" w:hAnsi="Arial" w:cs="Arial"/>
                <w:i w:val="0"/>
                <w:iCs/>
                <w:sz w:val="24"/>
                <w:szCs w:val="24"/>
              </w:rPr>
            </w:pPr>
            <w:r>
              <w:rPr>
                <w:rFonts w:ascii="Arial" w:hAnsi="Arial" w:cs="Arial"/>
                <w:i w:val="0"/>
                <w:iCs/>
                <w:sz w:val="24"/>
                <w:szCs w:val="24"/>
              </w:rPr>
              <w:t>11</w:t>
            </w:r>
            <w:r w:rsidRPr="00095DF0">
              <w:rPr>
                <w:rFonts w:ascii="Arial" w:hAnsi="Arial" w:cs="Arial"/>
                <w:i w:val="0"/>
                <w:iCs/>
                <w:sz w:val="24"/>
                <w:szCs w:val="24"/>
              </w:rPr>
              <w:t>. Observes ethical rules when taking examination material.</w:t>
            </w:r>
          </w:p>
          <w:p w14:paraId="0084FB0B" w14:textId="361229AF" w:rsidR="00F726AB" w:rsidRPr="009401C8" w:rsidRDefault="00095DF0" w:rsidP="00095DF0">
            <w:pPr>
              <w:pStyle w:val="OiaeaeiYiio2"/>
              <w:widowControl/>
              <w:spacing w:before="20" w:after="20"/>
              <w:jc w:val="left"/>
              <w:rPr>
                <w:rFonts w:ascii="Arial" w:hAnsi="Arial" w:cs="Arial"/>
                <w:i w:val="0"/>
                <w:iCs/>
                <w:sz w:val="24"/>
                <w:szCs w:val="24"/>
              </w:rPr>
            </w:pPr>
            <w:r>
              <w:rPr>
                <w:rFonts w:ascii="Arial" w:hAnsi="Arial" w:cs="Arial"/>
                <w:i w:val="0"/>
                <w:iCs/>
                <w:sz w:val="24"/>
                <w:szCs w:val="24"/>
              </w:rPr>
              <w:t>1</w:t>
            </w:r>
            <w:r w:rsidRPr="00095DF0">
              <w:rPr>
                <w:rFonts w:ascii="Arial" w:hAnsi="Arial" w:cs="Arial"/>
                <w:i w:val="0"/>
                <w:iCs/>
                <w:sz w:val="24"/>
                <w:szCs w:val="24"/>
              </w:rPr>
              <w:t>2. Observes safety rules while working in the microbiological laboratory.</w:t>
            </w:r>
          </w:p>
        </w:tc>
      </w:tr>
    </w:tbl>
    <w:p w14:paraId="69749073" w14:textId="77777777" w:rsidR="003D27C5" w:rsidRPr="009401C8" w:rsidRDefault="003D27C5" w:rsidP="00F70F6C">
      <w:pPr>
        <w:shd w:val="clear" w:color="auto" w:fill="FFFFFF"/>
        <w:spacing w:after="0" w:line="240" w:lineRule="auto"/>
        <w:jc w:val="both"/>
        <w:rPr>
          <w:rFonts w:ascii="Arial" w:eastAsia="Times New Roman" w:hAnsi="Arial" w:cs="Arial"/>
          <w:b/>
          <w:bCs/>
          <w:color w:val="604B66"/>
          <w:sz w:val="24"/>
          <w:szCs w:val="24"/>
        </w:rPr>
      </w:pPr>
    </w:p>
    <w:p w14:paraId="37D67BFC" w14:textId="77777777" w:rsidR="006D4BC7" w:rsidRPr="009401C8" w:rsidRDefault="006D4BC7"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417"/>
      </w:tblGrid>
      <w:tr w:rsidR="00CA22A0" w:rsidRPr="00E2626A" w14:paraId="722B045A" w14:textId="77777777" w:rsidTr="00A360BE">
        <w:trPr>
          <w:gridAfter w:val="2"/>
          <w:wAfter w:w="9102" w:type="dxa"/>
          <w:trHeight w:val="447"/>
        </w:trPr>
        <w:tc>
          <w:tcPr>
            <w:tcW w:w="1101" w:type="dxa"/>
            <w:vMerge w:val="restart"/>
            <w:shd w:val="clear" w:color="auto" w:fill="DEEAF6" w:themeFill="accent1" w:themeFillTint="33"/>
          </w:tcPr>
          <w:p w14:paraId="3A5F396E" w14:textId="77777777" w:rsidR="00CA22A0" w:rsidRPr="00E2626A" w:rsidRDefault="00CA22A0" w:rsidP="00FF0BBF">
            <w:pPr>
              <w:pStyle w:val="OiaeaeiYiio2"/>
              <w:widowControl/>
              <w:jc w:val="center"/>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 xml:space="preserve">Mövzu </w:t>
            </w:r>
            <w:r w:rsidR="00444F12" w:rsidRPr="00E2626A">
              <w:rPr>
                <w:rFonts w:ascii="Arial" w:hAnsi="Arial" w:cs="Arial"/>
                <w:b/>
                <w:i w:val="0"/>
                <w:sz w:val="24"/>
                <w:szCs w:val="24"/>
                <w:highlight w:val="yellow"/>
                <w:lang w:val="az-Latn-AZ"/>
              </w:rPr>
              <w:t>t</w:t>
            </w:r>
            <w:r w:rsidRPr="00E2626A">
              <w:rPr>
                <w:rFonts w:ascii="Arial" w:hAnsi="Arial" w:cs="Arial"/>
                <w:b/>
                <w:i w:val="0"/>
                <w:sz w:val="24"/>
                <w:szCs w:val="24"/>
                <w:highlight w:val="yellow"/>
                <w:lang w:val="az-Latn-AZ"/>
              </w:rPr>
              <w:t>əqvim planı</w:t>
            </w:r>
          </w:p>
        </w:tc>
      </w:tr>
      <w:tr w:rsidR="00CA22A0" w:rsidRPr="00E2626A" w14:paraId="18C8A83E" w14:textId="77777777" w:rsidTr="00A360BE">
        <w:trPr>
          <w:trHeight w:val="447"/>
        </w:trPr>
        <w:tc>
          <w:tcPr>
            <w:tcW w:w="1101" w:type="dxa"/>
            <w:vMerge/>
            <w:shd w:val="clear" w:color="auto" w:fill="DEEAF6" w:themeFill="accent1" w:themeFillTint="33"/>
          </w:tcPr>
          <w:p w14:paraId="7752F743" w14:textId="77777777" w:rsidR="00CA22A0" w:rsidRPr="00E2626A" w:rsidRDefault="00CA22A0" w:rsidP="00FF0BBF">
            <w:pPr>
              <w:pStyle w:val="OiaeaeiYiio2"/>
              <w:widowControl/>
              <w:rPr>
                <w:rFonts w:ascii="Arial" w:hAnsi="Arial" w:cs="Arial"/>
                <w:b/>
                <w:i w:val="0"/>
                <w:sz w:val="24"/>
                <w:szCs w:val="24"/>
                <w:highlight w:val="yellow"/>
                <w:lang w:val="az-Latn-AZ"/>
              </w:rPr>
            </w:pPr>
          </w:p>
        </w:tc>
        <w:tc>
          <w:tcPr>
            <w:tcW w:w="9102" w:type="dxa"/>
            <w:gridSpan w:val="2"/>
            <w:tcBorders>
              <w:top w:val="dashSmallGap" w:sz="2" w:space="0" w:color="000000"/>
            </w:tcBorders>
            <w:shd w:val="clear" w:color="auto" w:fill="DEEAF6" w:themeFill="accent1" w:themeFillTint="33"/>
          </w:tcPr>
          <w:p w14:paraId="44E4CE3C" w14:textId="77777777" w:rsidR="00CA22A0" w:rsidRPr="00E2626A" w:rsidRDefault="00CA22A0" w:rsidP="00FF0BBF">
            <w:pPr>
              <w:pStyle w:val="OiaeaeiYiio2"/>
              <w:widowControl/>
              <w:jc w:val="center"/>
              <w:rPr>
                <w:rFonts w:ascii="Arial" w:hAnsi="Arial" w:cs="Arial"/>
                <w:b/>
                <w:i w:val="0"/>
                <w:iCs/>
                <w:sz w:val="24"/>
                <w:szCs w:val="24"/>
                <w:highlight w:val="yellow"/>
                <w:lang w:val="az-Latn-AZ"/>
              </w:rPr>
            </w:pPr>
            <w:r w:rsidRPr="00E2626A">
              <w:rPr>
                <w:rFonts w:ascii="Arial" w:hAnsi="Arial" w:cs="Arial"/>
                <w:b/>
                <w:i w:val="0"/>
                <w:iCs/>
                <w:sz w:val="24"/>
                <w:szCs w:val="24"/>
                <w:highlight w:val="yellow"/>
                <w:lang w:val="az-Latn-AZ"/>
              </w:rPr>
              <w:t>Mövzular</w:t>
            </w:r>
          </w:p>
        </w:tc>
      </w:tr>
      <w:tr w:rsidR="00CA22A0" w:rsidRPr="00E2626A" w14:paraId="0AAA1335" w14:textId="77777777" w:rsidTr="00A360BE">
        <w:trPr>
          <w:trHeight w:val="447"/>
        </w:trPr>
        <w:tc>
          <w:tcPr>
            <w:tcW w:w="1101" w:type="dxa"/>
            <w:shd w:val="clear" w:color="auto" w:fill="DEEAF6" w:themeFill="accent1" w:themeFillTint="33"/>
          </w:tcPr>
          <w:p w14:paraId="64EB2132" w14:textId="77777777" w:rsidR="00CA22A0" w:rsidRPr="00E2626A" w:rsidRDefault="00CA22A0" w:rsidP="00FF0BBF">
            <w:pPr>
              <w:pStyle w:val="OiaeaeiYiio2"/>
              <w:jc w:val="center"/>
              <w:rPr>
                <w:rFonts w:ascii="Arial" w:hAnsi="Arial" w:cs="Arial"/>
                <w:b/>
                <w:i w:val="0"/>
                <w:iCs/>
                <w:sz w:val="24"/>
                <w:szCs w:val="24"/>
                <w:highlight w:val="yellow"/>
                <w:lang w:val="az-Latn-AZ"/>
              </w:rPr>
            </w:pPr>
            <w:r w:rsidRPr="00E2626A">
              <w:rPr>
                <w:rFonts w:ascii="Arial" w:hAnsi="Arial" w:cs="Arial"/>
                <w:b/>
                <w:i w:val="0"/>
                <w:iCs/>
                <w:sz w:val="24"/>
                <w:szCs w:val="24"/>
                <w:highlight w:val="yellow"/>
                <w:lang w:val="az-Latn-AZ"/>
              </w:rPr>
              <w:t>Həftə</w:t>
            </w:r>
          </w:p>
        </w:tc>
        <w:tc>
          <w:tcPr>
            <w:tcW w:w="3685" w:type="dxa"/>
            <w:shd w:val="clear" w:color="auto" w:fill="DEEAF6" w:themeFill="accent1" w:themeFillTint="33"/>
          </w:tcPr>
          <w:p w14:paraId="2B6570BA" w14:textId="77777777" w:rsidR="00CA22A0" w:rsidRPr="00E2626A" w:rsidRDefault="00CA22A0" w:rsidP="00FF0BBF">
            <w:pPr>
              <w:pStyle w:val="OiaeaeiYiio2"/>
              <w:widowControl/>
              <w:jc w:val="center"/>
              <w:rPr>
                <w:rFonts w:ascii="Arial" w:hAnsi="Arial" w:cs="Arial"/>
                <w:i w:val="0"/>
                <w:iCs/>
                <w:sz w:val="24"/>
                <w:szCs w:val="24"/>
                <w:highlight w:val="yellow"/>
                <w:lang w:val="az-Latn-AZ"/>
              </w:rPr>
            </w:pPr>
            <w:r w:rsidRPr="00E2626A">
              <w:rPr>
                <w:rFonts w:ascii="Arial" w:hAnsi="Arial" w:cs="Arial"/>
                <w:b/>
                <w:i w:val="0"/>
                <w:sz w:val="24"/>
                <w:szCs w:val="24"/>
                <w:highlight w:val="yellow"/>
                <w:lang w:val="az-Latn-AZ"/>
              </w:rPr>
              <w:t>Nəzəri təlim</w:t>
            </w:r>
          </w:p>
        </w:tc>
        <w:tc>
          <w:tcPr>
            <w:tcW w:w="5417" w:type="dxa"/>
            <w:shd w:val="clear" w:color="auto" w:fill="DEEAF6" w:themeFill="accent1" w:themeFillTint="33"/>
          </w:tcPr>
          <w:p w14:paraId="6DA2692F" w14:textId="77777777" w:rsidR="00CA22A0" w:rsidRPr="00E2626A" w:rsidRDefault="00CA22A0" w:rsidP="00FF0BBF">
            <w:pPr>
              <w:pStyle w:val="OiaeaeiYiio2"/>
              <w:widowControl/>
              <w:jc w:val="center"/>
              <w:rPr>
                <w:rFonts w:ascii="Arial" w:hAnsi="Arial" w:cs="Arial"/>
                <w:i w:val="0"/>
                <w:iCs/>
                <w:sz w:val="24"/>
                <w:szCs w:val="24"/>
                <w:highlight w:val="yellow"/>
                <w:lang w:val="az-Latn-AZ"/>
              </w:rPr>
            </w:pPr>
            <w:r w:rsidRPr="00E2626A">
              <w:rPr>
                <w:rFonts w:ascii="Arial" w:hAnsi="Arial" w:cs="Arial"/>
                <w:b/>
                <w:i w:val="0"/>
                <w:sz w:val="24"/>
                <w:szCs w:val="24"/>
                <w:highlight w:val="yellow"/>
                <w:lang w:val="az-Latn-AZ"/>
              </w:rPr>
              <w:t>Təcrübi (tətbiqi) təlim</w:t>
            </w:r>
          </w:p>
        </w:tc>
      </w:tr>
      <w:tr w:rsidR="00976DCB" w:rsidRPr="00503B38" w14:paraId="5B443A67" w14:textId="77777777" w:rsidTr="00A360BE">
        <w:trPr>
          <w:trHeight w:val="447"/>
        </w:trPr>
        <w:tc>
          <w:tcPr>
            <w:tcW w:w="1101" w:type="dxa"/>
            <w:shd w:val="clear" w:color="auto" w:fill="DEEAF6" w:themeFill="accent1" w:themeFillTint="33"/>
          </w:tcPr>
          <w:p w14:paraId="39AF97B8"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1</w:t>
            </w:r>
          </w:p>
        </w:tc>
        <w:tc>
          <w:tcPr>
            <w:tcW w:w="3685" w:type="dxa"/>
            <w:shd w:val="clear" w:color="auto" w:fill="DEEAF6" w:themeFill="accent1" w:themeFillTint="33"/>
          </w:tcPr>
          <w:p w14:paraId="205C41EA"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Xüsusi mikrobiologiyaya giriş. Patogen koklar (</w:t>
            </w:r>
            <w:r w:rsidRPr="00E2626A">
              <w:rPr>
                <w:rFonts w:ascii="Arial" w:hAnsi="Arial" w:cs="Arial"/>
                <w:i/>
                <w:sz w:val="24"/>
                <w:szCs w:val="24"/>
                <w:highlight w:val="yellow"/>
                <w:lang w:val="az-Latn-AZ"/>
              </w:rPr>
              <w:t xml:space="preserve">Staphylococcus, Streptococcus, Neisseria </w:t>
            </w:r>
            <w:r w:rsidRPr="00E2626A">
              <w:rPr>
                <w:rFonts w:ascii="Arial" w:hAnsi="Arial" w:cs="Arial"/>
                <w:sz w:val="24"/>
                <w:szCs w:val="24"/>
                <w:highlight w:val="yellow"/>
                <w:lang w:val="az-Latn-AZ"/>
              </w:rPr>
              <w:t>cinsləri) və şərti-patogen bakteriyalar (</w:t>
            </w:r>
            <w:r w:rsidRPr="00E2626A">
              <w:rPr>
                <w:rFonts w:ascii="Arial" w:hAnsi="Arial" w:cs="Arial"/>
                <w:i/>
                <w:sz w:val="24"/>
                <w:szCs w:val="24"/>
                <w:highlight w:val="yellow"/>
                <w:lang w:val="az-Latn-AZ"/>
              </w:rPr>
              <w:t>Pseudomonas</w:t>
            </w:r>
            <w:r w:rsidRPr="00E2626A">
              <w:rPr>
                <w:rFonts w:ascii="Arial" w:hAnsi="Arial" w:cs="Arial"/>
                <w:sz w:val="24"/>
                <w:szCs w:val="24"/>
                <w:highlight w:val="yellow"/>
                <w:lang w:val="az-Latn-AZ"/>
              </w:rPr>
              <w:t xml:space="preserve">, </w:t>
            </w:r>
            <w:r w:rsidRPr="00E2626A">
              <w:rPr>
                <w:rFonts w:ascii="Arial" w:hAnsi="Arial" w:cs="Arial"/>
                <w:i/>
                <w:sz w:val="24"/>
                <w:szCs w:val="24"/>
                <w:highlight w:val="yellow"/>
                <w:lang w:val="az-Latn-AZ"/>
              </w:rPr>
              <w:t>Proteus</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Klebsiella</w:t>
            </w:r>
            <w:r w:rsidRPr="00E2626A">
              <w:rPr>
                <w:rFonts w:ascii="Arial" w:hAnsi="Arial" w:cs="Arial"/>
                <w:sz w:val="24"/>
                <w:szCs w:val="24"/>
                <w:highlight w:val="yellow"/>
                <w:lang w:val="az-Latn-AZ"/>
              </w:rPr>
              <w:t xml:space="preserve"> cinsləri)-2s.</w:t>
            </w:r>
          </w:p>
        </w:tc>
        <w:tc>
          <w:tcPr>
            <w:tcW w:w="5417" w:type="dxa"/>
            <w:shd w:val="clear" w:color="auto" w:fill="DEEAF6" w:themeFill="accent1" w:themeFillTint="33"/>
          </w:tcPr>
          <w:p w14:paraId="0E598035" w14:textId="77777777" w:rsidR="00553CA7"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1.Mikrobioloji diaqnostikanın əsas prinsipləri, məqsəd və vəzifələri. Qram müsbət və Qram mənfi kokların (stafilokoklar. streptokoklar, meninqokoklar və qonokoklar) törətdikləri xəstəliklərin mikrobioloji diaqnostikası – 2s.</w:t>
            </w:r>
          </w:p>
          <w:p w14:paraId="1A982EB3" w14:textId="77777777" w:rsidR="00976DCB"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2.Şərti-patogen bakteriyaların (klebsiella, protey, göy-yaşıl irin çöpləri) törətdiyi xəstəliklərin mikrobioloji diaqnostikası – 2s.</w:t>
            </w:r>
          </w:p>
        </w:tc>
      </w:tr>
      <w:tr w:rsidR="00976DCB" w:rsidRPr="00503B38" w14:paraId="6D75631F" w14:textId="77777777" w:rsidTr="00A360BE">
        <w:trPr>
          <w:trHeight w:val="447"/>
        </w:trPr>
        <w:tc>
          <w:tcPr>
            <w:tcW w:w="1101" w:type="dxa"/>
            <w:shd w:val="clear" w:color="auto" w:fill="DEEAF6" w:themeFill="accent1" w:themeFillTint="33"/>
          </w:tcPr>
          <w:p w14:paraId="63817628"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2</w:t>
            </w:r>
          </w:p>
        </w:tc>
        <w:tc>
          <w:tcPr>
            <w:tcW w:w="3685" w:type="dxa"/>
            <w:shd w:val="clear" w:color="auto" w:fill="DEEAF6" w:themeFill="accent1" w:themeFillTint="33"/>
          </w:tcPr>
          <w:p w14:paraId="789EB638"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Mədə-bağırsaq infeksiyalarının törədiciləri (</w:t>
            </w:r>
            <w:r w:rsidRPr="00E2626A">
              <w:rPr>
                <w:rFonts w:ascii="Arial" w:hAnsi="Arial" w:cs="Arial"/>
                <w:i/>
                <w:sz w:val="24"/>
                <w:szCs w:val="24"/>
                <w:highlight w:val="yellow"/>
                <w:lang w:val="az-Latn-AZ"/>
              </w:rPr>
              <w:t xml:space="preserve">Escherichia, Shigella, Salmonella, Vibrio, Campilobacter, Helicobacter </w:t>
            </w:r>
            <w:r w:rsidRPr="00E2626A">
              <w:rPr>
                <w:rFonts w:ascii="Arial" w:hAnsi="Arial" w:cs="Arial"/>
                <w:sz w:val="24"/>
                <w:szCs w:val="24"/>
                <w:highlight w:val="yellow"/>
                <w:lang w:val="az-Latn-AZ"/>
              </w:rPr>
              <w:t xml:space="preserve">cinsləri) – 2 s. </w:t>
            </w:r>
          </w:p>
        </w:tc>
        <w:tc>
          <w:tcPr>
            <w:tcW w:w="5417" w:type="dxa"/>
            <w:shd w:val="clear" w:color="auto" w:fill="DEEAF6" w:themeFill="accent1" w:themeFillTint="33"/>
          </w:tcPr>
          <w:p w14:paraId="7BC16C70" w14:textId="77777777" w:rsidR="00553CA7"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3.Bağırsaq infeksiyalarının (eşerixioz, qarın yatalağı, salmonelloz) mikrobioloji diaqnostikası – 2s.</w:t>
            </w:r>
          </w:p>
          <w:p w14:paraId="466A0CAF" w14:textId="77777777" w:rsidR="00976DCB" w:rsidRPr="00E2626A" w:rsidRDefault="00553CA7"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4.Mədə-bağırsaq infeksiyalarının (dizenteriya, vəba, kampilobakterioz və helikobakterioz) mikrobioloji diaqnostikası – 2s.</w:t>
            </w:r>
          </w:p>
        </w:tc>
      </w:tr>
      <w:tr w:rsidR="00976DCB" w:rsidRPr="00503B38" w14:paraId="3A07B5E3" w14:textId="77777777" w:rsidTr="00A360BE">
        <w:trPr>
          <w:trHeight w:val="447"/>
        </w:trPr>
        <w:tc>
          <w:tcPr>
            <w:tcW w:w="1101" w:type="dxa"/>
            <w:shd w:val="clear" w:color="auto" w:fill="DEEAF6" w:themeFill="accent1" w:themeFillTint="33"/>
          </w:tcPr>
          <w:p w14:paraId="4B689C64"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lastRenderedPageBreak/>
              <w:t>3</w:t>
            </w:r>
          </w:p>
        </w:tc>
        <w:tc>
          <w:tcPr>
            <w:tcW w:w="3685" w:type="dxa"/>
            <w:shd w:val="clear" w:color="auto" w:fill="DEEAF6" w:themeFill="accent1" w:themeFillTint="33"/>
          </w:tcPr>
          <w:p w14:paraId="0744732F"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Zoonoz infeksiyaların törədiciləri (</w:t>
            </w:r>
            <w:r w:rsidRPr="00E2626A">
              <w:rPr>
                <w:rFonts w:ascii="Arial" w:hAnsi="Arial" w:cs="Arial"/>
                <w:i/>
                <w:sz w:val="24"/>
                <w:szCs w:val="24"/>
                <w:highlight w:val="yellow"/>
                <w:lang w:val="az-Latn-AZ"/>
              </w:rPr>
              <w:t xml:space="preserve">Bruсella, Bacillus, Listeria, Yersinia, Francisella </w:t>
            </w:r>
            <w:r w:rsidRPr="00E2626A">
              <w:rPr>
                <w:rFonts w:ascii="Arial" w:hAnsi="Arial" w:cs="Arial"/>
                <w:sz w:val="24"/>
                <w:szCs w:val="24"/>
                <w:highlight w:val="yellow"/>
                <w:lang w:val="az-Latn-AZ"/>
              </w:rPr>
              <w:t>cinsləri). Patogen anaeroblar (</w:t>
            </w:r>
            <w:r w:rsidRPr="00E2626A">
              <w:rPr>
                <w:rFonts w:ascii="Arial" w:hAnsi="Arial" w:cs="Arial"/>
                <w:i/>
                <w:sz w:val="24"/>
                <w:szCs w:val="24"/>
                <w:highlight w:val="yellow"/>
                <w:lang w:val="az-Latn-AZ"/>
              </w:rPr>
              <w:t>Clostridium</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Bacteroides</w:t>
            </w:r>
            <w:r w:rsidRPr="00E2626A">
              <w:rPr>
                <w:rFonts w:ascii="Arial" w:hAnsi="Arial" w:cs="Arial"/>
                <w:sz w:val="24"/>
                <w:szCs w:val="24"/>
                <w:highlight w:val="yellow"/>
                <w:lang w:val="az-Latn-AZ"/>
              </w:rPr>
              <w:t xml:space="preserve"> cinsləri).– 2 s.</w:t>
            </w:r>
          </w:p>
        </w:tc>
        <w:tc>
          <w:tcPr>
            <w:tcW w:w="5417" w:type="dxa"/>
            <w:shd w:val="clear" w:color="auto" w:fill="DEEAF6" w:themeFill="accent1" w:themeFillTint="33"/>
          </w:tcPr>
          <w:p w14:paraId="68039728" w14:textId="77777777" w:rsidR="00F9706B" w:rsidRPr="00E2626A" w:rsidRDefault="00F9706B"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 xml:space="preserve">5.Zoonoz infeksiyaların (bruselloz, qara yara, listerioz, taun və tulyaremiya) mikrobioloji diaqnostikası – 2s. </w:t>
            </w:r>
          </w:p>
          <w:p w14:paraId="6CCAC580" w14:textId="77777777" w:rsidR="00976DCB" w:rsidRPr="00E2626A" w:rsidRDefault="00F9706B"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6.Anaerob bakteriyaların (klostridilər və bakteroidlər) törətdikləri xəstəliklərin mikrobioloji diaqnostikası – 2s.</w:t>
            </w:r>
          </w:p>
        </w:tc>
      </w:tr>
      <w:tr w:rsidR="00976DCB" w:rsidRPr="00E2626A" w14:paraId="3B5461E7" w14:textId="77777777" w:rsidTr="00A360BE">
        <w:trPr>
          <w:trHeight w:val="447"/>
        </w:trPr>
        <w:tc>
          <w:tcPr>
            <w:tcW w:w="1101" w:type="dxa"/>
            <w:shd w:val="clear" w:color="auto" w:fill="DEEAF6" w:themeFill="accent1" w:themeFillTint="33"/>
          </w:tcPr>
          <w:p w14:paraId="54D99F01"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4</w:t>
            </w:r>
          </w:p>
        </w:tc>
        <w:tc>
          <w:tcPr>
            <w:tcW w:w="3685" w:type="dxa"/>
            <w:shd w:val="clear" w:color="auto" w:fill="DEEAF6" w:themeFill="accent1" w:themeFillTint="33"/>
          </w:tcPr>
          <w:p w14:paraId="3BB5C587" w14:textId="77777777" w:rsidR="00976DCB" w:rsidRPr="00E2626A" w:rsidRDefault="00976DCB" w:rsidP="00FF0BBF">
            <w:pPr>
              <w:spacing w:after="0" w:line="240" w:lineRule="auto"/>
              <w:jc w:val="both"/>
              <w:rPr>
                <w:rFonts w:ascii="Arial" w:hAnsi="Arial" w:cs="Arial"/>
                <w:sz w:val="24"/>
                <w:szCs w:val="24"/>
                <w:highlight w:val="yellow"/>
              </w:rPr>
            </w:pPr>
            <w:r w:rsidRPr="00E2626A">
              <w:rPr>
                <w:rFonts w:ascii="Arial" w:hAnsi="Arial" w:cs="Arial"/>
                <w:i/>
                <w:sz w:val="24"/>
                <w:szCs w:val="24"/>
                <w:highlight w:val="yellow"/>
                <w:lang w:val="de-DE"/>
              </w:rPr>
              <w:t xml:space="preserve">Corynebacterium, Bordetella, </w:t>
            </w:r>
            <w:proofErr w:type="spellStart"/>
            <w:r w:rsidRPr="00E2626A">
              <w:rPr>
                <w:rFonts w:ascii="Arial" w:hAnsi="Arial" w:cs="Arial"/>
                <w:i/>
                <w:sz w:val="24"/>
                <w:szCs w:val="24"/>
                <w:highlight w:val="yellow"/>
              </w:rPr>
              <w:t>Haemophilus</w:t>
            </w:r>
            <w:proofErr w:type="spellEnd"/>
            <w:r w:rsidRPr="00E2626A">
              <w:rPr>
                <w:rFonts w:ascii="Arial" w:hAnsi="Arial" w:cs="Arial"/>
                <w:i/>
                <w:sz w:val="24"/>
                <w:szCs w:val="24"/>
                <w:highlight w:val="yellow"/>
              </w:rPr>
              <w:t xml:space="preserve">, Gardnerella, Legionella, </w:t>
            </w:r>
            <w:r w:rsidRPr="00E2626A">
              <w:rPr>
                <w:rFonts w:ascii="Arial" w:hAnsi="Arial" w:cs="Arial"/>
                <w:i/>
                <w:sz w:val="24"/>
                <w:szCs w:val="24"/>
                <w:highlight w:val="yellow"/>
                <w:lang w:val="az-Latn-AZ"/>
              </w:rPr>
              <w:t xml:space="preserve">Mycobacterium </w:t>
            </w:r>
            <w:r w:rsidRPr="00E2626A">
              <w:rPr>
                <w:rFonts w:ascii="Arial" w:hAnsi="Arial" w:cs="Arial"/>
                <w:sz w:val="24"/>
                <w:szCs w:val="24"/>
                <w:highlight w:val="yellow"/>
                <w:lang w:val="az-Latn-AZ"/>
              </w:rPr>
              <w:t xml:space="preserve">və </w:t>
            </w:r>
            <w:r w:rsidRPr="00E2626A">
              <w:rPr>
                <w:rFonts w:ascii="Arial" w:hAnsi="Arial" w:cs="Arial"/>
                <w:i/>
                <w:sz w:val="24"/>
                <w:szCs w:val="24"/>
                <w:highlight w:val="yellow"/>
                <w:lang w:val="az-Latn-AZ"/>
              </w:rPr>
              <w:t xml:space="preserve">Actinomyces </w:t>
            </w:r>
            <w:r w:rsidRPr="00E2626A">
              <w:rPr>
                <w:rFonts w:ascii="Arial" w:hAnsi="Arial" w:cs="Arial"/>
                <w:sz w:val="24"/>
                <w:szCs w:val="24"/>
                <w:highlight w:val="yellow"/>
                <w:lang w:val="az-Latn-AZ"/>
              </w:rPr>
              <w:t xml:space="preserve">cinslərinə aid olan patogen bakteriyalar </w:t>
            </w:r>
            <w:r w:rsidRPr="00E2626A">
              <w:rPr>
                <w:rFonts w:ascii="Arial" w:hAnsi="Arial" w:cs="Arial"/>
                <w:sz w:val="24"/>
                <w:szCs w:val="24"/>
                <w:highlight w:val="yellow"/>
              </w:rPr>
              <w:t>-2</w:t>
            </w:r>
            <w:r w:rsidRPr="00E2626A">
              <w:rPr>
                <w:rFonts w:ascii="Arial" w:hAnsi="Arial" w:cs="Arial"/>
                <w:sz w:val="24"/>
                <w:szCs w:val="24"/>
                <w:highlight w:val="yellow"/>
                <w:lang w:val="az-Latn-AZ"/>
              </w:rPr>
              <w:t>s.</w:t>
            </w:r>
          </w:p>
        </w:tc>
        <w:tc>
          <w:tcPr>
            <w:tcW w:w="5417" w:type="dxa"/>
            <w:shd w:val="clear" w:color="auto" w:fill="DEEAF6" w:themeFill="accent1" w:themeFillTint="33"/>
          </w:tcPr>
          <w:p w14:paraId="47678F8E" w14:textId="77777777" w:rsidR="00984730"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color w:val="FF0000"/>
                <w:sz w:val="24"/>
                <w:szCs w:val="24"/>
                <w:highlight w:val="yellow"/>
                <w:lang w:val="az-Latn-AZ"/>
              </w:rPr>
              <w:t xml:space="preserve">7.Yekun məşğələ - 2s. </w:t>
            </w:r>
          </w:p>
          <w:p w14:paraId="6AFB074F" w14:textId="77777777" w:rsidR="00976DCB"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8.Korinebakteriyalar, bordetellalar, hemofil bakteriyalar, gardnerellalar və legionellaların törətdikləri xəstəliklərin mikrobioloji diaqnostikası - 2s.</w:t>
            </w:r>
          </w:p>
        </w:tc>
      </w:tr>
      <w:tr w:rsidR="00976DCB" w:rsidRPr="00503B38" w14:paraId="7B03133A" w14:textId="77777777" w:rsidTr="00A360BE">
        <w:trPr>
          <w:trHeight w:val="447"/>
        </w:trPr>
        <w:tc>
          <w:tcPr>
            <w:tcW w:w="1101" w:type="dxa"/>
            <w:shd w:val="clear" w:color="auto" w:fill="DEEAF6" w:themeFill="accent1" w:themeFillTint="33"/>
          </w:tcPr>
          <w:p w14:paraId="2F3CACAB"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5</w:t>
            </w:r>
          </w:p>
        </w:tc>
        <w:tc>
          <w:tcPr>
            <w:tcW w:w="3685" w:type="dxa"/>
            <w:shd w:val="clear" w:color="auto" w:fill="DEEAF6" w:themeFill="accent1" w:themeFillTint="33"/>
          </w:tcPr>
          <w:p w14:paraId="45B8D61E"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Patogen spiroxetlər, rikketsiyalar, xlamidiyalar və mikoplazmalar– 2s.</w:t>
            </w:r>
          </w:p>
        </w:tc>
        <w:tc>
          <w:tcPr>
            <w:tcW w:w="5417" w:type="dxa"/>
            <w:shd w:val="clear" w:color="auto" w:fill="DEEAF6" w:themeFill="accent1" w:themeFillTint="33"/>
          </w:tcPr>
          <w:p w14:paraId="5EFB0700" w14:textId="77777777" w:rsidR="00984730"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 xml:space="preserve">9.Vərəm, cüzam və aktinomikozun mikrobioloji diaqnostikası – 2s. </w:t>
            </w:r>
          </w:p>
          <w:p w14:paraId="5F487D7D" w14:textId="77777777" w:rsidR="00976DCB" w:rsidRPr="00E2626A" w:rsidRDefault="00984730"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10.Spiroxetlərin və  rikketsiyaların törətdikləri xəstəliklərin mikrobioloji diaqnostikası – 2s.</w:t>
            </w:r>
          </w:p>
        </w:tc>
      </w:tr>
      <w:tr w:rsidR="00976DCB" w:rsidRPr="00E2626A" w14:paraId="37CA2477" w14:textId="77777777" w:rsidTr="00A360BE">
        <w:trPr>
          <w:trHeight w:val="447"/>
        </w:trPr>
        <w:tc>
          <w:tcPr>
            <w:tcW w:w="1101" w:type="dxa"/>
            <w:shd w:val="clear" w:color="auto" w:fill="DEEAF6" w:themeFill="accent1" w:themeFillTint="33"/>
          </w:tcPr>
          <w:p w14:paraId="40058AB6"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6</w:t>
            </w:r>
          </w:p>
        </w:tc>
        <w:tc>
          <w:tcPr>
            <w:tcW w:w="3685" w:type="dxa"/>
            <w:shd w:val="clear" w:color="auto" w:fill="DEEAF6" w:themeFill="accent1" w:themeFillTint="33"/>
          </w:tcPr>
          <w:p w14:paraId="2FA73EA9"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Patogen göbələklər və  ibtidailər – 2s.</w:t>
            </w:r>
          </w:p>
        </w:tc>
        <w:tc>
          <w:tcPr>
            <w:tcW w:w="5417" w:type="dxa"/>
            <w:shd w:val="clear" w:color="auto" w:fill="DEEAF6" w:themeFill="accent1" w:themeFillTint="33"/>
          </w:tcPr>
          <w:p w14:paraId="3E1BAB5E" w14:textId="77777777" w:rsidR="007745DD" w:rsidRPr="00E2626A" w:rsidRDefault="007745DD"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 xml:space="preserve">11.Xlamidiya və mikoplazmaların törətdikləri xəstəliklərin mikrobioloji diaqnostikası – 2s. </w:t>
            </w:r>
          </w:p>
          <w:p w14:paraId="468A040C" w14:textId="77777777" w:rsidR="00976DCB" w:rsidRPr="00E2626A" w:rsidRDefault="007745DD"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12.Mikozların mikrobioloji diaqnostikası - 2s.</w:t>
            </w:r>
          </w:p>
        </w:tc>
      </w:tr>
      <w:tr w:rsidR="00976DCB" w:rsidRPr="00503B38" w14:paraId="7272DC62" w14:textId="77777777" w:rsidTr="00A360BE">
        <w:trPr>
          <w:trHeight w:val="447"/>
        </w:trPr>
        <w:tc>
          <w:tcPr>
            <w:tcW w:w="1101" w:type="dxa"/>
            <w:shd w:val="clear" w:color="auto" w:fill="DEEAF6" w:themeFill="accent1" w:themeFillTint="33"/>
          </w:tcPr>
          <w:p w14:paraId="60E5B67B"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7</w:t>
            </w:r>
          </w:p>
        </w:tc>
        <w:tc>
          <w:tcPr>
            <w:tcW w:w="3685" w:type="dxa"/>
            <w:shd w:val="clear" w:color="auto" w:fill="DEEAF6" w:themeFill="accent1" w:themeFillTint="33"/>
          </w:tcPr>
          <w:p w14:paraId="679670F0"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Xüsusi virusologiyaya giriş. Respirator virus infeksiyalarının törədiciləri (</w:t>
            </w:r>
            <w:r w:rsidRPr="00E2626A">
              <w:rPr>
                <w:rFonts w:ascii="Arial" w:hAnsi="Arial" w:cs="Arial"/>
                <w:i/>
                <w:sz w:val="24"/>
                <w:szCs w:val="24"/>
                <w:highlight w:val="yellow"/>
                <w:lang w:val="az-Latn-AZ"/>
              </w:rPr>
              <w:t xml:space="preserve">Orthomyxoviridae, Paramyxoviridae, Adenoviridae </w:t>
            </w:r>
            <w:r w:rsidRPr="00E2626A">
              <w:rPr>
                <w:rFonts w:ascii="Arial" w:hAnsi="Arial" w:cs="Arial"/>
                <w:sz w:val="24"/>
                <w:szCs w:val="24"/>
                <w:highlight w:val="yellow"/>
                <w:lang w:val="az-Latn-AZ"/>
              </w:rPr>
              <w:t xml:space="preserve">və </w:t>
            </w:r>
            <w:r w:rsidRPr="00E2626A">
              <w:rPr>
                <w:rFonts w:ascii="Arial" w:hAnsi="Arial" w:cs="Arial"/>
                <w:i/>
                <w:sz w:val="24"/>
                <w:szCs w:val="24"/>
                <w:highlight w:val="yellow"/>
                <w:lang w:val="az-Latn-AZ"/>
              </w:rPr>
              <w:t xml:space="preserve">Coronaviridae </w:t>
            </w:r>
            <w:r w:rsidRPr="00E2626A">
              <w:rPr>
                <w:rFonts w:ascii="Arial" w:hAnsi="Arial" w:cs="Arial"/>
                <w:sz w:val="24"/>
                <w:szCs w:val="24"/>
                <w:highlight w:val="yellow"/>
                <w:lang w:val="az-Latn-AZ"/>
              </w:rPr>
              <w:t xml:space="preserve">fəsilələri, </w:t>
            </w:r>
            <w:r w:rsidRPr="00E2626A">
              <w:rPr>
                <w:rFonts w:ascii="Arial" w:hAnsi="Arial" w:cs="Arial"/>
                <w:i/>
                <w:sz w:val="24"/>
                <w:szCs w:val="24"/>
                <w:highlight w:val="yellow"/>
                <w:lang w:val="az-Latn-AZ"/>
              </w:rPr>
              <w:t xml:space="preserve">Rhinovirus </w:t>
            </w:r>
            <w:r w:rsidRPr="00E2626A">
              <w:rPr>
                <w:rFonts w:ascii="Arial" w:hAnsi="Arial" w:cs="Arial"/>
                <w:sz w:val="24"/>
                <w:szCs w:val="24"/>
                <w:highlight w:val="yellow"/>
                <w:lang w:val="az-Latn-AZ"/>
              </w:rPr>
              <w:t xml:space="preserve">cinsi)-2s. </w:t>
            </w:r>
          </w:p>
        </w:tc>
        <w:tc>
          <w:tcPr>
            <w:tcW w:w="5417" w:type="dxa"/>
            <w:shd w:val="clear" w:color="auto" w:fill="DEEAF6" w:themeFill="accent1" w:themeFillTint="33"/>
          </w:tcPr>
          <w:p w14:paraId="11778261"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13.Protozoozların mikrobioloji diaqnostikası – 2s.</w:t>
            </w:r>
          </w:p>
          <w:p w14:paraId="30D178E3"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color w:val="FF0000"/>
                <w:sz w:val="24"/>
                <w:szCs w:val="24"/>
                <w:highlight w:val="yellow"/>
                <w:lang w:val="az-Latn-AZ"/>
              </w:rPr>
              <w:t xml:space="preserve">14.Yekun məşğələ - 2s. </w:t>
            </w:r>
          </w:p>
          <w:p w14:paraId="6F177866" w14:textId="77777777" w:rsidR="00976DCB" w:rsidRPr="00E2626A" w:rsidRDefault="00976DCB" w:rsidP="00FF0BBF">
            <w:pPr>
              <w:pStyle w:val="OiaeaeiYiio2"/>
              <w:widowControl/>
              <w:ind w:left="317" w:hanging="317"/>
              <w:jc w:val="left"/>
              <w:rPr>
                <w:rFonts w:ascii="Arial" w:hAnsi="Arial" w:cs="Arial"/>
                <w:i w:val="0"/>
                <w:iCs/>
                <w:sz w:val="24"/>
                <w:szCs w:val="24"/>
                <w:highlight w:val="yellow"/>
                <w:lang w:val="az-Latn-AZ"/>
              </w:rPr>
            </w:pPr>
          </w:p>
        </w:tc>
      </w:tr>
      <w:tr w:rsidR="00976DCB" w:rsidRPr="00E2626A" w14:paraId="3A95F921" w14:textId="77777777" w:rsidTr="00A360BE">
        <w:trPr>
          <w:trHeight w:val="447"/>
        </w:trPr>
        <w:tc>
          <w:tcPr>
            <w:tcW w:w="1101" w:type="dxa"/>
            <w:shd w:val="clear" w:color="auto" w:fill="DEEAF6" w:themeFill="accent1" w:themeFillTint="33"/>
          </w:tcPr>
          <w:p w14:paraId="3B7D9B34"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8</w:t>
            </w:r>
          </w:p>
        </w:tc>
        <w:tc>
          <w:tcPr>
            <w:tcW w:w="3685" w:type="dxa"/>
            <w:shd w:val="clear" w:color="auto" w:fill="DEEAF6" w:themeFill="accent1" w:themeFillTint="33"/>
          </w:tcPr>
          <w:p w14:paraId="5CB8009E"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Herpesviruslar, pikornaviruslar və rabdoviruslar – 2s.</w:t>
            </w:r>
          </w:p>
        </w:tc>
        <w:tc>
          <w:tcPr>
            <w:tcW w:w="5417" w:type="dxa"/>
            <w:shd w:val="clear" w:color="auto" w:fill="DEEAF6" w:themeFill="accent1" w:themeFillTint="33"/>
          </w:tcPr>
          <w:p w14:paraId="19FC885D"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15.Xüsusi virusologiyaya giriş. Respirator virus infeksiyalarının (</w:t>
            </w:r>
            <w:r w:rsidRPr="00E2626A">
              <w:rPr>
                <w:rFonts w:ascii="Arial" w:hAnsi="Arial" w:cs="Arial"/>
                <w:i/>
                <w:sz w:val="24"/>
                <w:szCs w:val="24"/>
                <w:highlight w:val="yellow"/>
                <w:lang w:val="az-Latn-AZ"/>
              </w:rPr>
              <w:t>Orthomyxoviridae</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Paramyxoviridae</w:t>
            </w:r>
            <w:r w:rsidRPr="00E2626A">
              <w:rPr>
                <w:rFonts w:ascii="Arial" w:hAnsi="Arial" w:cs="Arial"/>
                <w:sz w:val="24"/>
                <w:szCs w:val="24"/>
                <w:highlight w:val="yellow"/>
                <w:lang w:val="az-Latn-AZ"/>
              </w:rPr>
              <w:t xml:space="preserve">, </w:t>
            </w:r>
            <w:r w:rsidRPr="00E2626A">
              <w:rPr>
                <w:rFonts w:ascii="Arial" w:hAnsi="Arial" w:cs="Arial"/>
                <w:i/>
                <w:sz w:val="24"/>
                <w:szCs w:val="24"/>
                <w:highlight w:val="yellow"/>
                <w:lang w:val="az-Latn-AZ"/>
              </w:rPr>
              <w:t>Adenoviridae</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Coronaviridae</w:t>
            </w:r>
            <w:r w:rsidRPr="00E2626A">
              <w:rPr>
                <w:rFonts w:ascii="Arial" w:hAnsi="Arial" w:cs="Arial"/>
                <w:sz w:val="24"/>
                <w:szCs w:val="24"/>
                <w:highlight w:val="yellow"/>
                <w:lang w:val="az-Latn-AZ"/>
              </w:rPr>
              <w:t xml:space="preserve"> fəsilələri və </w:t>
            </w:r>
            <w:r w:rsidRPr="00E2626A">
              <w:rPr>
                <w:rFonts w:ascii="Arial" w:hAnsi="Arial" w:cs="Arial"/>
                <w:i/>
                <w:sz w:val="24"/>
                <w:szCs w:val="24"/>
                <w:highlight w:val="yellow"/>
                <w:lang w:val="az-Latn-AZ"/>
              </w:rPr>
              <w:t xml:space="preserve">Rhinovirus </w:t>
            </w:r>
            <w:r w:rsidRPr="00E2626A">
              <w:rPr>
                <w:rFonts w:ascii="Arial" w:hAnsi="Arial" w:cs="Arial"/>
                <w:sz w:val="24"/>
                <w:szCs w:val="24"/>
                <w:highlight w:val="yellow"/>
                <w:lang w:val="az-Latn-AZ"/>
              </w:rPr>
              <w:t>cinsi)  mikrobioloji diaqnostikası – 2s.</w:t>
            </w:r>
          </w:p>
          <w:p w14:paraId="08081EE5" w14:textId="77777777" w:rsidR="00976DCB"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16.Herpesvirus, enterovirus və rotavirus infeksiyalarının mikrobioloji diaqnostikası – 2 s.</w:t>
            </w:r>
          </w:p>
        </w:tc>
      </w:tr>
      <w:tr w:rsidR="00976DCB" w:rsidRPr="00E2626A" w14:paraId="32CE3A42" w14:textId="77777777" w:rsidTr="00A360BE">
        <w:trPr>
          <w:trHeight w:val="447"/>
        </w:trPr>
        <w:tc>
          <w:tcPr>
            <w:tcW w:w="1101" w:type="dxa"/>
            <w:shd w:val="clear" w:color="auto" w:fill="DEEAF6" w:themeFill="accent1" w:themeFillTint="33"/>
          </w:tcPr>
          <w:p w14:paraId="26833AD6"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9</w:t>
            </w:r>
          </w:p>
        </w:tc>
        <w:tc>
          <w:tcPr>
            <w:tcW w:w="3685" w:type="dxa"/>
            <w:shd w:val="clear" w:color="auto" w:fill="DEEAF6" w:themeFill="accent1" w:themeFillTint="33"/>
          </w:tcPr>
          <w:p w14:paraId="1374E109"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Arboviruslar. Hepatit virusları -2s.</w:t>
            </w:r>
          </w:p>
        </w:tc>
        <w:tc>
          <w:tcPr>
            <w:tcW w:w="5417" w:type="dxa"/>
            <w:shd w:val="clear" w:color="auto" w:fill="DEEAF6" w:themeFill="accent1" w:themeFillTint="33"/>
          </w:tcPr>
          <w:p w14:paraId="05E9E014"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17.Arboviruslar qrupuna (</w:t>
            </w:r>
            <w:r w:rsidRPr="00E2626A">
              <w:rPr>
                <w:rFonts w:ascii="Arial" w:hAnsi="Arial" w:cs="Arial"/>
                <w:i/>
                <w:sz w:val="24"/>
                <w:szCs w:val="24"/>
                <w:highlight w:val="yellow"/>
                <w:lang w:val="az-Latn-AZ"/>
              </w:rPr>
              <w:t>Toqaviridae, Flaviviridae, Arenaviridae, Bunyaviridae</w:t>
            </w:r>
            <w:r w:rsidRPr="00E2626A">
              <w:rPr>
                <w:rFonts w:ascii="Arial" w:hAnsi="Arial" w:cs="Arial"/>
                <w:sz w:val="24"/>
                <w:szCs w:val="24"/>
                <w:highlight w:val="yellow"/>
                <w:lang w:val="az-Latn-AZ"/>
              </w:rPr>
              <w:t xml:space="preserve"> və </w:t>
            </w:r>
            <w:r w:rsidRPr="00E2626A">
              <w:rPr>
                <w:rFonts w:ascii="Arial" w:hAnsi="Arial" w:cs="Arial"/>
                <w:i/>
                <w:sz w:val="24"/>
                <w:szCs w:val="24"/>
                <w:highlight w:val="yellow"/>
                <w:lang w:val="az-Latn-AZ"/>
              </w:rPr>
              <w:t>Filoviridae</w:t>
            </w:r>
            <w:r w:rsidRPr="00E2626A">
              <w:rPr>
                <w:rFonts w:ascii="Arial" w:hAnsi="Arial" w:cs="Arial"/>
                <w:sz w:val="24"/>
                <w:szCs w:val="24"/>
                <w:highlight w:val="yellow"/>
                <w:lang w:val="az-Latn-AZ"/>
              </w:rPr>
              <w:t xml:space="preserve"> fəsilələri) və </w:t>
            </w:r>
            <w:r w:rsidRPr="00E2626A">
              <w:rPr>
                <w:rFonts w:ascii="Arial" w:hAnsi="Arial" w:cs="Arial"/>
                <w:i/>
                <w:sz w:val="24"/>
                <w:szCs w:val="24"/>
                <w:highlight w:val="yellow"/>
                <w:lang w:val="az-Latn-AZ"/>
              </w:rPr>
              <w:t>Rhabdoviridae</w:t>
            </w:r>
            <w:r w:rsidRPr="00E2626A">
              <w:rPr>
                <w:rFonts w:ascii="Arial" w:hAnsi="Arial" w:cs="Arial"/>
                <w:sz w:val="24"/>
                <w:szCs w:val="24"/>
                <w:highlight w:val="yellow"/>
                <w:lang w:val="az-Latn-AZ"/>
              </w:rPr>
              <w:t xml:space="preserve"> fəsiləsinə aid olan virusların törətdiyi  infeksiyaların mikrobioloji diaqnostikası - 2s.</w:t>
            </w:r>
          </w:p>
          <w:p w14:paraId="78460F84" w14:textId="77777777" w:rsidR="00976DCB"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18.Virus hepatitlərinin mikrobioloji diaqnostikası.– 2s.</w:t>
            </w:r>
          </w:p>
        </w:tc>
      </w:tr>
      <w:tr w:rsidR="00976DCB" w:rsidRPr="00503B38" w14:paraId="58BFCD87" w14:textId="77777777" w:rsidTr="00A360BE">
        <w:trPr>
          <w:trHeight w:val="447"/>
        </w:trPr>
        <w:tc>
          <w:tcPr>
            <w:tcW w:w="1101" w:type="dxa"/>
            <w:shd w:val="clear" w:color="auto" w:fill="DEEAF6" w:themeFill="accent1" w:themeFillTint="33"/>
          </w:tcPr>
          <w:p w14:paraId="2C9DC0D5" w14:textId="77777777" w:rsidR="00976DCB" w:rsidRPr="00E2626A" w:rsidRDefault="00976DCB"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10</w:t>
            </w:r>
          </w:p>
        </w:tc>
        <w:tc>
          <w:tcPr>
            <w:tcW w:w="3685" w:type="dxa"/>
            <w:shd w:val="clear" w:color="auto" w:fill="DEEAF6" w:themeFill="accent1" w:themeFillTint="33"/>
          </w:tcPr>
          <w:p w14:paraId="3AFB7077" w14:textId="77777777" w:rsidR="00976DCB" w:rsidRPr="00E2626A" w:rsidRDefault="00976DCB" w:rsidP="00FF0BBF">
            <w:pPr>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Onkogen viruslar. İnsanın immun çatışmazlığı virusu. Ləng tipli virus və prion infeksiyaları -2s.</w:t>
            </w:r>
          </w:p>
        </w:tc>
        <w:tc>
          <w:tcPr>
            <w:tcW w:w="5417" w:type="dxa"/>
            <w:shd w:val="clear" w:color="auto" w:fill="DEEAF6" w:themeFill="accent1" w:themeFillTint="33"/>
          </w:tcPr>
          <w:p w14:paraId="5B164AD6" w14:textId="77777777" w:rsidR="008F3B99"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19.Retroviruslar. Ləng virus infeksiyaları. İnsanın immun çatışmazlığı virus (İİV) infeksiyasının mikrobioloji diaqnostikası. Onkogen viruslar. Prion infeksiyaları – 2s.</w:t>
            </w:r>
          </w:p>
          <w:p w14:paraId="0141EA22" w14:textId="77777777" w:rsidR="00976DCB" w:rsidRPr="00E2626A" w:rsidRDefault="008F3B99" w:rsidP="00FF0BBF">
            <w:pPr>
              <w:tabs>
                <w:tab w:val="left" w:pos="-567"/>
              </w:tabs>
              <w:spacing w:after="0" w:line="240" w:lineRule="auto"/>
              <w:jc w:val="both"/>
              <w:rPr>
                <w:rFonts w:ascii="Arial" w:hAnsi="Arial" w:cs="Arial"/>
                <w:sz w:val="24"/>
                <w:szCs w:val="24"/>
                <w:highlight w:val="yellow"/>
                <w:lang w:val="az-Latn-AZ"/>
              </w:rPr>
            </w:pPr>
            <w:r w:rsidRPr="00E2626A">
              <w:rPr>
                <w:rFonts w:ascii="Arial" w:hAnsi="Arial" w:cs="Arial"/>
                <w:sz w:val="24"/>
                <w:szCs w:val="24"/>
                <w:highlight w:val="yellow"/>
                <w:lang w:val="az-Latn-AZ"/>
              </w:rPr>
              <w:t>20.Klinik mikrobiologiyaya giriş. Tənəffüs yolları, mərkəzi sinir sistemi,</w:t>
            </w:r>
            <w:r w:rsidRPr="00E2626A">
              <w:rPr>
                <w:rFonts w:ascii="Arial" w:hAnsi="Arial" w:cs="Arial"/>
                <w:color w:val="FF0000"/>
                <w:sz w:val="24"/>
                <w:szCs w:val="24"/>
                <w:highlight w:val="yellow"/>
                <w:lang w:val="az-Latn-AZ"/>
              </w:rPr>
              <w:t xml:space="preserve"> </w:t>
            </w:r>
            <w:r w:rsidRPr="00E2626A">
              <w:rPr>
                <w:rFonts w:ascii="Arial" w:hAnsi="Arial" w:cs="Arial"/>
                <w:sz w:val="24"/>
                <w:szCs w:val="24"/>
                <w:highlight w:val="yellow"/>
                <w:lang w:val="az-Latn-AZ"/>
              </w:rPr>
              <w:t>mədə-bağırsaq traktı infeksiyalarının və disbiozun mikrobioloji diaqnostikası. - 2s.</w:t>
            </w:r>
          </w:p>
        </w:tc>
      </w:tr>
      <w:tr w:rsidR="00CA22A0" w:rsidRPr="00503B38" w14:paraId="733015AA" w14:textId="77777777" w:rsidTr="00A360BE">
        <w:trPr>
          <w:trHeight w:val="447"/>
        </w:trPr>
        <w:tc>
          <w:tcPr>
            <w:tcW w:w="1101" w:type="dxa"/>
            <w:shd w:val="clear" w:color="auto" w:fill="DEEAF6" w:themeFill="accent1" w:themeFillTint="33"/>
          </w:tcPr>
          <w:p w14:paraId="513C9035" w14:textId="77777777" w:rsidR="00CA22A0" w:rsidRPr="00E2626A" w:rsidRDefault="00CA22A0" w:rsidP="00FF0BBF">
            <w:pPr>
              <w:pStyle w:val="OiaeaeiYiio2"/>
              <w:widowControl/>
              <w:jc w:val="left"/>
              <w:rPr>
                <w:rFonts w:ascii="Arial" w:hAnsi="Arial" w:cs="Arial"/>
                <w:b/>
                <w:i w:val="0"/>
                <w:sz w:val="24"/>
                <w:szCs w:val="24"/>
                <w:highlight w:val="yellow"/>
                <w:lang w:val="az-Latn-AZ"/>
              </w:rPr>
            </w:pPr>
            <w:r w:rsidRPr="00E2626A">
              <w:rPr>
                <w:rFonts w:ascii="Arial" w:hAnsi="Arial" w:cs="Arial"/>
                <w:b/>
                <w:i w:val="0"/>
                <w:sz w:val="24"/>
                <w:szCs w:val="24"/>
                <w:highlight w:val="yellow"/>
                <w:lang w:val="az-Latn-AZ"/>
              </w:rPr>
              <w:t>11</w:t>
            </w:r>
          </w:p>
        </w:tc>
        <w:tc>
          <w:tcPr>
            <w:tcW w:w="3685" w:type="dxa"/>
            <w:shd w:val="clear" w:color="auto" w:fill="DEEAF6" w:themeFill="accent1" w:themeFillTint="33"/>
          </w:tcPr>
          <w:p w14:paraId="1B75103B" w14:textId="77777777" w:rsidR="00CA22A0" w:rsidRPr="00E2626A" w:rsidRDefault="00CA22A0" w:rsidP="00FF0BBF">
            <w:pPr>
              <w:pStyle w:val="OiaeaeiYiio2"/>
              <w:widowControl/>
              <w:ind w:left="459" w:right="-108" w:hanging="284"/>
              <w:jc w:val="left"/>
              <w:rPr>
                <w:rFonts w:ascii="Arial" w:hAnsi="Arial" w:cs="Arial"/>
                <w:i w:val="0"/>
                <w:iCs/>
                <w:sz w:val="24"/>
                <w:szCs w:val="24"/>
                <w:highlight w:val="yellow"/>
                <w:lang w:val="az-Latn-AZ"/>
              </w:rPr>
            </w:pPr>
          </w:p>
        </w:tc>
        <w:tc>
          <w:tcPr>
            <w:tcW w:w="5417" w:type="dxa"/>
            <w:shd w:val="clear" w:color="auto" w:fill="DEEAF6" w:themeFill="accent1" w:themeFillTint="33"/>
          </w:tcPr>
          <w:p w14:paraId="74FC6C24" w14:textId="77777777" w:rsidR="008F3B99" w:rsidRPr="00E2626A" w:rsidRDefault="008F3B99" w:rsidP="00FF0BBF">
            <w:pPr>
              <w:tabs>
                <w:tab w:val="left" w:pos="-567"/>
              </w:tabs>
              <w:spacing w:after="0" w:line="240" w:lineRule="auto"/>
              <w:ind w:right="-108"/>
              <w:jc w:val="both"/>
              <w:rPr>
                <w:rFonts w:ascii="Arial" w:eastAsia="Times New Roman" w:hAnsi="Arial" w:cs="Arial"/>
                <w:sz w:val="24"/>
                <w:szCs w:val="24"/>
                <w:highlight w:val="yellow"/>
                <w:lang w:val="az-Latn-AZ" w:eastAsia="ru-RU"/>
              </w:rPr>
            </w:pPr>
            <w:r w:rsidRPr="00E2626A">
              <w:rPr>
                <w:rFonts w:ascii="Arial" w:eastAsia="Times New Roman" w:hAnsi="Arial" w:cs="Arial"/>
                <w:sz w:val="24"/>
                <w:szCs w:val="24"/>
                <w:highlight w:val="yellow"/>
                <w:lang w:val="az-Latn-AZ" w:eastAsia="ru-RU"/>
              </w:rPr>
              <w:t xml:space="preserve">21.Sidik yolları və cinsi yolla keçən infeksiyaların mikrobioloji diaqnostikası. Xəstəxanadaxili, septik </w:t>
            </w:r>
            <w:r w:rsidRPr="00E2626A">
              <w:rPr>
                <w:rFonts w:ascii="Arial" w:eastAsia="Times New Roman" w:hAnsi="Arial" w:cs="Arial"/>
                <w:sz w:val="24"/>
                <w:szCs w:val="24"/>
                <w:highlight w:val="yellow"/>
                <w:lang w:val="az-Latn-AZ" w:eastAsia="ru-RU"/>
              </w:rPr>
              <w:lastRenderedPageBreak/>
              <w:t>və yara infeksiyalarının mikrobioloji diaqnostikası – 2s.</w:t>
            </w:r>
          </w:p>
          <w:p w14:paraId="12CD9093" w14:textId="77777777" w:rsidR="001E2359" w:rsidRPr="00FF0BBF" w:rsidRDefault="008F3B99" w:rsidP="00FF0BBF">
            <w:pPr>
              <w:tabs>
                <w:tab w:val="left" w:pos="-567"/>
              </w:tabs>
              <w:spacing w:after="0" w:line="240" w:lineRule="auto"/>
              <w:ind w:right="-108"/>
              <w:jc w:val="both"/>
              <w:rPr>
                <w:rFonts w:ascii="Arial" w:eastAsia="Times New Roman" w:hAnsi="Arial" w:cs="Arial"/>
                <w:color w:val="FF0000"/>
                <w:sz w:val="24"/>
                <w:szCs w:val="24"/>
                <w:lang w:val="az-Latn-AZ" w:eastAsia="ru-RU"/>
              </w:rPr>
            </w:pPr>
            <w:r w:rsidRPr="00E2626A">
              <w:rPr>
                <w:rFonts w:ascii="Arial" w:eastAsia="Times New Roman" w:hAnsi="Arial" w:cs="Arial"/>
                <w:color w:val="FF0000"/>
                <w:sz w:val="24"/>
                <w:szCs w:val="24"/>
                <w:highlight w:val="yellow"/>
                <w:lang w:val="az-Latn-AZ" w:eastAsia="ru-RU"/>
              </w:rPr>
              <w:t>22.Yekun məşğələ - 2s.</w:t>
            </w:r>
            <w:r w:rsidRPr="008F3B99">
              <w:rPr>
                <w:rFonts w:ascii="Arial" w:eastAsia="Times New Roman" w:hAnsi="Arial" w:cs="Arial"/>
                <w:color w:val="FF0000"/>
                <w:sz w:val="24"/>
                <w:szCs w:val="24"/>
                <w:lang w:val="az-Latn-AZ" w:eastAsia="ru-RU"/>
              </w:rPr>
              <w:t xml:space="preserve"> </w:t>
            </w:r>
          </w:p>
        </w:tc>
      </w:tr>
    </w:tbl>
    <w:p w14:paraId="16BC18CA" w14:textId="77777777" w:rsidR="00CA22A0" w:rsidRPr="009401C8" w:rsidRDefault="00CA22A0" w:rsidP="00CA22A0">
      <w:pPr>
        <w:shd w:val="clear" w:color="auto" w:fill="FFFFFF"/>
        <w:spacing w:after="0" w:line="240" w:lineRule="auto"/>
        <w:rPr>
          <w:rFonts w:ascii="Arial" w:eastAsia="Times New Roman" w:hAnsi="Arial" w:cs="Arial"/>
          <w:b/>
          <w:bCs/>
          <w:sz w:val="24"/>
          <w:szCs w:val="24"/>
          <w:lang w:val="az-Latn-AZ"/>
        </w:rPr>
      </w:pPr>
    </w:p>
    <w:p w14:paraId="7D0316EE" w14:textId="77777777" w:rsidR="008B3AA9" w:rsidRPr="00F779DE" w:rsidRDefault="008B3AA9"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F779DE" w:rsidRPr="00503B38" w14:paraId="30308D25" w14:textId="77777777" w:rsidTr="007C107E">
        <w:trPr>
          <w:trHeight w:val="403"/>
        </w:trPr>
        <w:tc>
          <w:tcPr>
            <w:tcW w:w="3683" w:type="dxa"/>
            <w:shd w:val="clear" w:color="auto" w:fill="DEEAF6" w:themeFill="accent1" w:themeFillTint="33"/>
          </w:tcPr>
          <w:p w14:paraId="7A93B04D" w14:textId="77777777" w:rsidR="00F779DE" w:rsidRPr="00F779DE" w:rsidRDefault="00F779DE" w:rsidP="00F779DE">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F779DE">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0EDF8651" w14:textId="77777777" w:rsidR="00F779DE" w:rsidRPr="00F779DE" w:rsidRDefault="00F779DE" w:rsidP="00F779DE">
            <w:pPr>
              <w:spacing w:before="20" w:after="20" w:line="240" w:lineRule="auto"/>
              <w:rPr>
                <w:rFonts w:ascii="Arial" w:eastAsia="Times New Roman" w:hAnsi="Arial" w:cs="Arial"/>
                <w:iCs/>
                <w:sz w:val="24"/>
                <w:szCs w:val="24"/>
                <w:lang w:val="az-Latn-AZ"/>
              </w:rPr>
            </w:pPr>
          </w:p>
        </w:tc>
      </w:tr>
      <w:tr w:rsidR="00F779DE" w:rsidRPr="00F779DE" w14:paraId="55374FAA" w14:textId="77777777" w:rsidTr="001274A2">
        <w:trPr>
          <w:trHeight w:val="2143"/>
        </w:trPr>
        <w:tc>
          <w:tcPr>
            <w:tcW w:w="3683" w:type="dxa"/>
            <w:shd w:val="clear" w:color="auto" w:fill="DEEAF6" w:themeFill="accent1" w:themeFillTint="33"/>
          </w:tcPr>
          <w:p w14:paraId="51A3955D"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0C35091F" w14:textId="77777777" w:rsidR="00095DF0" w:rsidRPr="00E479DA" w:rsidRDefault="00095DF0" w:rsidP="00095DF0">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lecture</w:t>
            </w:r>
          </w:p>
          <w:p w14:paraId="69ABA873" w14:textId="77777777" w:rsidR="00095DF0" w:rsidRPr="00E479DA" w:rsidRDefault="00095DF0" w:rsidP="00095DF0">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practical exercises</w:t>
            </w:r>
          </w:p>
          <w:p w14:paraId="796A3AD6" w14:textId="77777777" w:rsidR="00095DF0" w:rsidRPr="00E479DA" w:rsidRDefault="00095DF0" w:rsidP="00095DF0">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free work</w:t>
            </w:r>
          </w:p>
          <w:p w14:paraId="7B6015A1" w14:textId="77777777" w:rsidR="00095DF0" w:rsidRPr="00E479DA" w:rsidRDefault="00095DF0" w:rsidP="00095DF0">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group assessment;</w:t>
            </w:r>
          </w:p>
          <w:p w14:paraId="302AC54A" w14:textId="77777777" w:rsidR="00095DF0" w:rsidRPr="00E479DA" w:rsidRDefault="00095DF0" w:rsidP="00095DF0">
            <w:pPr>
              <w:pStyle w:val="ListParagraph"/>
              <w:spacing w:after="0" w:line="240" w:lineRule="auto"/>
              <w:jc w:val="both"/>
              <w:rPr>
                <w:rFonts w:ascii="Arial" w:hAnsi="Arial" w:cs="Arial"/>
                <w:sz w:val="24"/>
                <w:szCs w:val="24"/>
                <w:lang w:val="az-Latn-AZ"/>
              </w:rPr>
            </w:pPr>
            <w:r w:rsidRPr="00E479DA">
              <w:rPr>
                <w:rFonts w:ascii="Arial" w:hAnsi="Arial" w:cs="Arial"/>
                <w:sz w:val="24"/>
                <w:szCs w:val="24"/>
                <w:lang w:val="az-Latn-AZ"/>
              </w:rPr>
              <w:t>- video lectures and exercises, distance education;</w:t>
            </w:r>
          </w:p>
          <w:p w14:paraId="687114C9" w14:textId="73DF6ED6" w:rsidR="00F779DE" w:rsidRPr="00E46D1B" w:rsidRDefault="00095DF0" w:rsidP="00095DF0">
            <w:pPr>
              <w:spacing w:after="0" w:line="240" w:lineRule="auto"/>
              <w:ind w:left="720"/>
              <w:contextualSpacing/>
              <w:jc w:val="both"/>
              <w:rPr>
                <w:rFonts w:ascii="Arial" w:hAnsi="Arial" w:cs="Arial"/>
                <w:sz w:val="24"/>
                <w:szCs w:val="24"/>
                <w:lang w:val="az-Latn-AZ"/>
              </w:rPr>
            </w:pPr>
            <w:r w:rsidRPr="00E479DA">
              <w:rPr>
                <w:rFonts w:ascii="Arial" w:hAnsi="Arial" w:cs="Arial"/>
                <w:sz w:val="24"/>
                <w:szCs w:val="24"/>
                <w:lang w:val="az-Latn-AZ"/>
              </w:rPr>
              <w:t>- problem-based learning, simulations;</w:t>
            </w:r>
          </w:p>
        </w:tc>
      </w:tr>
    </w:tbl>
    <w:p w14:paraId="45F81522" w14:textId="77777777" w:rsidR="00F779DE" w:rsidRPr="00F779DE" w:rsidRDefault="00F779DE" w:rsidP="00F779DE">
      <w:pPr>
        <w:shd w:val="clear" w:color="auto" w:fill="FFFFFF"/>
        <w:spacing w:after="0" w:line="240" w:lineRule="auto"/>
        <w:rPr>
          <w:rFonts w:ascii="Arial" w:eastAsia="Times New Roman" w:hAnsi="Arial" w:cs="Arial"/>
          <w:b/>
          <w:bCs/>
          <w:sz w:val="24"/>
          <w:szCs w:val="24"/>
          <w:lang w:val="az-Latn-AZ"/>
        </w:rPr>
      </w:pPr>
    </w:p>
    <w:p w14:paraId="151CABEE" w14:textId="77777777" w:rsidR="00E46D1B" w:rsidRPr="00F779DE" w:rsidRDefault="00E46D1B"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012"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14"/>
        <w:gridCol w:w="4451"/>
        <w:gridCol w:w="1947"/>
      </w:tblGrid>
      <w:tr w:rsidR="00F779DE" w:rsidRPr="00F779DE" w14:paraId="259E9B27" w14:textId="77777777" w:rsidTr="001274A2">
        <w:trPr>
          <w:trHeight w:val="366"/>
        </w:trPr>
        <w:tc>
          <w:tcPr>
            <w:tcW w:w="3614" w:type="dxa"/>
            <w:shd w:val="clear" w:color="auto" w:fill="DEEAF6" w:themeFill="accent1" w:themeFillTint="33"/>
          </w:tcPr>
          <w:p w14:paraId="07FC7632" w14:textId="77777777" w:rsidR="00F779DE" w:rsidRPr="00F779DE" w:rsidRDefault="00F779DE" w:rsidP="00F779DE">
            <w:pPr>
              <w:spacing w:before="20" w:after="20" w:line="240" w:lineRule="auto"/>
              <w:rPr>
                <w:rFonts w:ascii="Arial" w:eastAsia="Times New Roman" w:hAnsi="Arial" w:cs="Arial"/>
                <w:b/>
                <w:sz w:val="24"/>
                <w:szCs w:val="24"/>
                <w:lang w:val="az-Latn-AZ"/>
              </w:rPr>
            </w:pPr>
            <w:r w:rsidRPr="00F779DE">
              <w:rPr>
                <w:rFonts w:ascii="Arial" w:eastAsia="Times New Roman" w:hAnsi="Arial" w:cs="Arial"/>
                <w:b/>
                <w:sz w:val="24"/>
                <w:szCs w:val="24"/>
                <w:lang w:val="az-Latn-AZ"/>
              </w:rPr>
              <w:t>Ölçmə - qiymətləndirmə</w:t>
            </w:r>
          </w:p>
        </w:tc>
        <w:tc>
          <w:tcPr>
            <w:tcW w:w="6398" w:type="dxa"/>
            <w:gridSpan w:val="2"/>
            <w:tcBorders>
              <w:top w:val="nil"/>
              <w:right w:val="nil"/>
            </w:tcBorders>
            <w:shd w:val="clear" w:color="auto" w:fill="FFFFFF" w:themeFill="background1"/>
          </w:tcPr>
          <w:p w14:paraId="7B4F207F" w14:textId="77777777" w:rsidR="00F779DE" w:rsidRPr="00F779DE" w:rsidRDefault="00F779DE" w:rsidP="00F779DE">
            <w:pPr>
              <w:spacing w:before="20" w:after="20" w:line="240" w:lineRule="auto"/>
              <w:rPr>
                <w:rFonts w:ascii="Arial" w:eastAsia="Times New Roman" w:hAnsi="Arial" w:cs="Arial"/>
                <w:iCs/>
                <w:sz w:val="24"/>
                <w:szCs w:val="24"/>
                <w:lang w:val="az-Latn-AZ"/>
              </w:rPr>
            </w:pPr>
          </w:p>
        </w:tc>
      </w:tr>
      <w:tr w:rsidR="00F779DE" w:rsidRPr="00F779DE" w14:paraId="7FAEFE0E" w14:textId="77777777" w:rsidTr="001274A2">
        <w:trPr>
          <w:trHeight w:val="366"/>
        </w:trPr>
        <w:tc>
          <w:tcPr>
            <w:tcW w:w="3614" w:type="dxa"/>
            <w:vMerge w:val="restart"/>
            <w:shd w:val="clear" w:color="auto" w:fill="DEEAF6" w:themeFill="accent1" w:themeFillTint="33"/>
          </w:tcPr>
          <w:p w14:paraId="50B2FA1D"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7D32074B" w14:textId="77777777" w:rsidR="00F779DE" w:rsidRPr="00F779DE" w:rsidRDefault="00F779DE" w:rsidP="00F779DE">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Qiymətləndirmə üsulları</w:t>
            </w:r>
          </w:p>
        </w:tc>
        <w:tc>
          <w:tcPr>
            <w:tcW w:w="1947" w:type="dxa"/>
            <w:shd w:val="clear" w:color="auto" w:fill="DEEAF6" w:themeFill="accent1" w:themeFillTint="33"/>
          </w:tcPr>
          <w:p w14:paraId="034EC382" w14:textId="77777777" w:rsidR="00F779DE" w:rsidRPr="00F779DE" w:rsidRDefault="00F779DE" w:rsidP="00F779DE">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Qiymət (bal)</w:t>
            </w:r>
          </w:p>
        </w:tc>
      </w:tr>
      <w:tr w:rsidR="00095DF0" w:rsidRPr="00F779DE" w14:paraId="42A7D935" w14:textId="77777777" w:rsidTr="001274A2">
        <w:trPr>
          <w:trHeight w:val="366"/>
        </w:trPr>
        <w:tc>
          <w:tcPr>
            <w:tcW w:w="3614" w:type="dxa"/>
            <w:vMerge/>
            <w:shd w:val="clear" w:color="auto" w:fill="DEEAF6" w:themeFill="accent1" w:themeFillTint="33"/>
          </w:tcPr>
          <w:p w14:paraId="77556941" w14:textId="77777777" w:rsidR="00095DF0" w:rsidRPr="00F779DE" w:rsidRDefault="00095DF0" w:rsidP="00095DF0">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22B3D16F" w14:textId="1B7F5D4E" w:rsidR="00095DF0" w:rsidRPr="001274A2" w:rsidRDefault="00095DF0" w:rsidP="00095DF0">
            <w:pPr>
              <w:spacing w:before="20" w:after="20" w:line="240" w:lineRule="auto"/>
              <w:jc w:val="both"/>
              <w:rPr>
                <w:rFonts w:ascii="Arial" w:eastAsia="Times New Roman" w:hAnsi="Arial" w:cs="Arial"/>
                <w:iCs/>
                <w:highlight w:val="yellow"/>
                <w:lang w:val="az-Latn-AZ"/>
              </w:rPr>
            </w:pPr>
            <w:r w:rsidRPr="001274A2">
              <w:rPr>
                <w:rFonts w:ascii="Arial" w:hAnsi="Arial" w:cs="Arial"/>
                <w:iCs/>
                <w:highlight w:val="yellow"/>
              </w:rPr>
              <w:t>Exam (final)</w:t>
            </w:r>
          </w:p>
        </w:tc>
        <w:tc>
          <w:tcPr>
            <w:tcW w:w="1947" w:type="dxa"/>
            <w:shd w:val="clear" w:color="auto" w:fill="DEEAF6" w:themeFill="accent1" w:themeFillTint="33"/>
          </w:tcPr>
          <w:p w14:paraId="67765BAD" w14:textId="77777777" w:rsidR="00095DF0" w:rsidRPr="001274A2" w:rsidRDefault="00095DF0" w:rsidP="00095DF0">
            <w:pPr>
              <w:spacing w:before="20" w:after="20" w:line="240" w:lineRule="auto"/>
              <w:jc w:val="center"/>
              <w:rPr>
                <w:rFonts w:ascii="Arial" w:eastAsia="Times New Roman" w:hAnsi="Arial" w:cs="Arial"/>
                <w:iCs/>
                <w:highlight w:val="yellow"/>
                <w:lang w:val="az-Latn-AZ"/>
              </w:rPr>
            </w:pPr>
            <w:r w:rsidRPr="001274A2">
              <w:rPr>
                <w:rFonts w:ascii="Arial" w:eastAsia="Times New Roman" w:hAnsi="Arial" w:cs="Arial"/>
                <w:iCs/>
                <w:highlight w:val="yellow"/>
                <w:lang w:val="az-Latn-AZ"/>
              </w:rPr>
              <w:t>50</w:t>
            </w:r>
          </w:p>
        </w:tc>
      </w:tr>
      <w:tr w:rsidR="00095DF0" w:rsidRPr="00F779DE" w14:paraId="57DB1DBA" w14:textId="77777777" w:rsidTr="001274A2">
        <w:trPr>
          <w:trHeight w:val="366"/>
        </w:trPr>
        <w:tc>
          <w:tcPr>
            <w:tcW w:w="3614" w:type="dxa"/>
            <w:vMerge/>
            <w:shd w:val="clear" w:color="auto" w:fill="DEEAF6" w:themeFill="accent1" w:themeFillTint="33"/>
          </w:tcPr>
          <w:p w14:paraId="3C44AC88" w14:textId="77777777" w:rsidR="00095DF0" w:rsidRPr="00F779DE" w:rsidRDefault="00095DF0" w:rsidP="00095DF0">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319BB4EC" w14:textId="14153138" w:rsidR="00095DF0" w:rsidRPr="001274A2" w:rsidRDefault="00095DF0" w:rsidP="00095DF0">
            <w:pPr>
              <w:spacing w:before="20" w:after="20" w:line="240" w:lineRule="auto"/>
              <w:jc w:val="both"/>
              <w:rPr>
                <w:rFonts w:ascii="Arial" w:eastAsia="Times New Roman" w:hAnsi="Arial" w:cs="Arial"/>
                <w:iCs/>
                <w:highlight w:val="yellow"/>
                <w:lang w:val="az-Latn-AZ"/>
              </w:rPr>
            </w:pPr>
            <w:r w:rsidRPr="001274A2">
              <w:rPr>
                <w:rFonts w:ascii="Arial" w:hAnsi="Arial" w:cs="Arial"/>
                <w:iCs/>
                <w:highlight w:val="yellow"/>
              </w:rPr>
              <w:t>Current assessment (colloquium 1)</w:t>
            </w:r>
          </w:p>
        </w:tc>
        <w:tc>
          <w:tcPr>
            <w:tcW w:w="1947" w:type="dxa"/>
            <w:shd w:val="clear" w:color="auto" w:fill="DEEAF6" w:themeFill="accent1" w:themeFillTint="33"/>
          </w:tcPr>
          <w:p w14:paraId="3D78A191" w14:textId="77777777" w:rsidR="00095DF0" w:rsidRPr="001274A2" w:rsidRDefault="00095DF0" w:rsidP="00095DF0">
            <w:pPr>
              <w:spacing w:before="20" w:after="20" w:line="240" w:lineRule="auto"/>
              <w:jc w:val="center"/>
              <w:rPr>
                <w:rFonts w:ascii="Arial" w:eastAsia="Times New Roman" w:hAnsi="Arial" w:cs="Arial"/>
                <w:iCs/>
                <w:highlight w:val="yellow"/>
                <w:lang w:val="az-Latn-AZ"/>
              </w:rPr>
            </w:pPr>
            <w:r w:rsidRPr="001274A2">
              <w:rPr>
                <w:rFonts w:ascii="Arial" w:eastAsia="Times New Roman" w:hAnsi="Arial" w:cs="Arial"/>
                <w:iCs/>
                <w:highlight w:val="yellow"/>
                <w:lang w:val="az-Latn-AZ"/>
              </w:rPr>
              <w:t>5</w:t>
            </w:r>
          </w:p>
        </w:tc>
      </w:tr>
      <w:tr w:rsidR="00095DF0" w:rsidRPr="00F779DE" w14:paraId="0922D89D" w14:textId="77777777" w:rsidTr="001274A2">
        <w:trPr>
          <w:trHeight w:val="366"/>
        </w:trPr>
        <w:tc>
          <w:tcPr>
            <w:tcW w:w="3614" w:type="dxa"/>
            <w:vMerge/>
            <w:shd w:val="clear" w:color="auto" w:fill="DEEAF6" w:themeFill="accent1" w:themeFillTint="33"/>
          </w:tcPr>
          <w:p w14:paraId="0C10518C" w14:textId="77777777" w:rsidR="00095DF0" w:rsidRPr="00F779DE" w:rsidRDefault="00095DF0" w:rsidP="00095DF0">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69152DB1" w14:textId="0DF3169B" w:rsidR="00095DF0" w:rsidRPr="001274A2" w:rsidRDefault="00095DF0" w:rsidP="00095DF0">
            <w:pPr>
              <w:spacing w:before="20" w:after="20" w:line="240" w:lineRule="auto"/>
              <w:jc w:val="both"/>
              <w:rPr>
                <w:rFonts w:ascii="Arial" w:eastAsia="Times New Roman" w:hAnsi="Arial" w:cs="Arial"/>
                <w:iCs/>
                <w:highlight w:val="yellow"/>
                <w:lang w:val="az-Latn-AZ"/>
              </w:rPr>
            </w:pPr>
            <w:r w:rsidRPr="001274A2">
              <w:rPr>
                <w:rFonts w:ascii="Arial" w:hAnsi="Arial" w:cs="Arial"/>
                <w:iCs/>
                <w:highlight w:val="yellow"/>
              </w:rPr>
              <w:t>Current assessment (colloquium 2)</w:t>
            </w:r>
          </w:p>
        </w:tc>
        <w:tc>
          <w:tcPr>
            <w:tcW w:w="1947" w:type="dxa"/>
            <w:shd w:val="clear" w:color="auto" w:fill="DEEAF6" w:themeFill="accent1" w:themeFillTint="33"/>
          </w:tcPr>
          <w:p w14:paraId="6C86C43A" w14:textId="77777777" w:rsidR="00095DF0" w:rsidRPr="001274A2" w:rsidRDefault="00095DF0" w:rsidP="00095DF0">
            <w:pPr>
              <w:spacing w:before="20" w:after="20" w:line="240" w:lineRule="auto"/>
              <w:jc w:val="center"/>
              <w:rPr>
                <w:rFonts w:ascii="Arial" w:eastAsia="Times New Roman" w:hAnsi="Arial" w:cs="Arial"/>
                <w:iCs/>
                <w:highlight w:val="yellow"/>
                <w:lang w:val="az-Latn-AZ"/>
              </w:rPr>
            </w:pPr>
            <w:r w:rsidRPr="001274A2">
              <w:rPr>
                <w:rFonts w:ascii="Arial" w:eastAsia="Times New Roman" w:hAnsi="Arial" w:cs="Arial"/>
                <w:iCs/>
                <w:highlight w:val="yellow"/>
                <w:lang w:val="az-Latn-AZ"/>
              </w:rPr>
              <w:t>20</w:t>
            </w:r>
          </w:p>
        </w:tc>
      </w:tr>
      <w:tr w:rsidR="00095DF0" w:rsidRPr="00F779DE" w14:paraId="223B19E5" w14:textId="77777777" w:rsidTr="001274A2">
        <w:trPr>
          <w:trHeight w:val="366"/>
        </w:trPr>
        <w:tc>
          <w:tcPr>
            <w:tcW w:w="3614" w:type="dxa"/>
            <w:vMerge/>
            <w:shd w:val="clear" w:color="auto" w:fill="DEEAF6" w:themeFill="accent1" w:themeFillTint="33"/>
          </w:tcPr>
          <w:p w14:paraId="18DCB61C" w14:textId="77777777" w:rsidR="00095DF0" w:rsidRPr="00F779DE" w:rsidRDefault="00095DF0" w:rsidP="00095DF0">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6643170D" w14:textId="219F364E" w:rsidR="00095DF0" w:rsidRPr="001274A2" w:rsidRDefault="00095DF0" w:rsidP="00095DF0">
            <w:pPr>
              <w:spacing w:before="20" w:after="20" w:line="240" w:lineRule="auto"/>
              <w:jc w:val="both"/>
              <w:rPr>
                <w:rFonts w:ascii="Arial" w:eastAsia="Times New Roman" w:hAnsi="Arial" w:cs="Arial"/>
                <w:iCs/>
                <w:highlight w:val="yellow"/>
                <w:lang w:val="az-Latn-AZ"/>
              </w:rPr>
            </w:pPr>
            <w:r w:rsidRPr="001274A2">
              <w:rPr>
                <w:rFonts w:ascii="Arial" w:hAnsi="Arial" w:cs="Arial"/>
                <w:iCs/>
                <w:highlight w:val="yellow"/>
              </w:rPr>
              <w:t>Current assessment (colloquium 3)</w:t>
            </w:r>
          </w:p>
        </w:tc>
        <w:tc>
          <w:tcPr>
            <w:tcW w:w="1947" w:type="dxa"/>
            <w:shd w:val="clear" w:color="auto" w:fill="DEEAF6" w:themeFill="accent1" w:themeFillTint="33"/>
          </w:tcPr>
          <w:p w14:paraId="36D8477B" w14:textId="77777777" w:rsidR="00095DF0" w:rsidRPr="001274A2" w:rsidRDefault="00095DF0" w:rsidP="00095DF0">
            <w:pPr>
              <w:spacing w:before="20" w:after="20" w:line="240" w:lineRule="auto"/>
              <w:jc w:val="center"/>
              <w:rPr>
                <w:rFonts w:ascii="Arial" w:eastAsia="Times New Roman" w:hAnsi="Arial" w:cs="Arial"/>
                <w:iCs/>
                <w:highlight w:val="yellow"/>
                <w:lang w:val="az-Latn-AZ"/>
              </w:rPr>
            </w:pPr>
            <w:r w:rsidRPr="001274A2">
              <w:rPr>
                <w:rFonts w:ascii="Arial" w:eastAsia="Times New Roman" w:hAnsi="Arial" w:cs="Arial"/>
                <w:iCs/>
                <w:highlight w:val="yellow"/>
                <w:lang w:val="az-Latn-AZ"/>
              </w:rPr>
              <w:t>5</w:t>
            </w:r>
          </w:p>
        </w:tc>
      </w:tr>
      <w:tr w:rsidR="00095DF0" w:rsidRPr="00F779DE" w14:paraId="4E91AB76" w14:textId="77777777" w:rsidTr="001274A2">
        <w:trPr>
          <w:trHeight w:val="366"/>
        </w:trPr>
        <w:tc>
          <w:tcPr>
            <w:tcW w:w="3614" w:type="dxa"/>
            <w:vMerge/>
            <w:shd w:val="clear" w:color="auto" w:fill="DEEAF6" w:themeFill="accent1" w:themeFillTint="33"/>
          </w:tcPr>
          <w:p w14:paraId="505D225C" w14:textId="77777777" w:rsidR="00095DF0" w:rsidRPr="00F779DE" w:rsidRDefault="00095DF0" w:rsidP="00095DF0">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1FFBF7CB" w14:textId="4D14F4AC" w:rsidR="00095DF0" w:rsidRPr="001274A2" w:rsidRDefault="00095DF0" w:rsidP="00095DF0">
            <w:pPr>
              <w:spacing w:before="20" w:after="20" w:line="240" w:lineRule="auto"/>
              <w:jc w:val="both"/>
              <w:rPr>
                <w:rFonts w:ascii="Arial" w:eastAsia="Times New Roman" w:hAnsi="Arial" w:cs="Arial"/>
                <w:iCs/>
                <w:highlight w:val="yellow"/>
                <w:lang w:val="az-Latn-AZ"/>
              </w:rPr>
            </w:pPr>
            <w:r w:rsidRPr="001274A2">
              <w:rPr>
                <w:rFonts w:ascii="Arial" w:hAnsi="Arial" w:cs="Arial"/>
                <w:iCs/>
                <w:highlight w:val="yellow"/>
              </w:rPr>
              <w:t>Grading based on attendance</w:t>
            </w:r>
          </w:p>
        </w:tc>
        <w:tc>
          <w:tcPr>
            <w:tcW w:w="1947" w:type="dxa"/>
            <w:shd w:val="clear" w:color="auto" w:fill="DEEAF6" w:themeFill="accent1" w:themeFillTint="33"/>
          </w:tcPr>
          <w:p w14:paraId="205DEE74" w14:textId="77777777" w:rsidR="00095DF0" w:rsidRPr="001274A2" w:rsidRDefault="00095DF0" w:rsidP="00095DF0">
            <w:pPr>
              <w:spacing w:before="20" w:after="20" w:line="240" w:lineRule="auto"/>
              <w:jc w:val="center"/>
              <w:rPr>
                <w:rFonts w:ascii="Arial" w:eastAsia="Times New Roman" w:hAnsi="Arial" w:cs="Arial"/>
                <w:iCs/>
                <w:highlight w:val="yellow"/>
                <w:lang w:val="az-Latn-AZ"/>
              </w:rPr>
            </w:pPr>
            <w:r w:rsidRPr="001274A2">
              <w:rPr>
                <w:rFonts w:ascii="Arial" w:eastAsia="Times New Roman" w:hAnsi="Arial" w:cs="Arial"/>
                <w:iCs/>
                <w:highlight w:val="yellow"/>
                <w:lang w:val="az-Latn-AZ"/>
              </w:rPr>
              <w:t>10</w:t>
            </w:r>
          </w:p>
        </w:tc>
      </w:tr>
      <w:tr w:rsidR="00095DF0" w:rsidRPr="00F779DE" w14:paraId="68196883" w14:textId="77777777" w:rsidTr="001274A2">
        <w:trPr>
          <w:trHeight w:val="366"/>
        </w:trPr>
        <w:tc>
          <w:tcPr>
            <w:tcW w:w="3614" w:type="dxa"/>
            <w:vMerge/>
            <w:shd w:val="clear" w:color="auto" w:fill="DEEAF6" w:themeFill="accent1" w:themeFillTint="33"/>
          </w:tcPr>
          <w:p w14:paraId="456BA71B" w14:textId="77777777" w:rsidR="00095DF0" w:rsidRPr="00F779DE" w:rsidRDefault="00095DF0" w:rsidP="00095DF0">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4DF69D76" w14:textId="3F9B1D41" w:rsidR="00095DF0" w:rsidRPr="001274A2" w:rsidRDefault="00095DF0" w:rsidP="00095DF0">
            <w:pPr>
              <w:spacing w:before="20" w:after="20" w:line="240" w:lineRule="auto"/>
              <w:jc w:val="both"/>
              <w:rPr>
                <w:rFonts w:ascii="Arial" w:eastAsia="Times New Roman" w:hAnsi="Arial" w:cs="Arial"/>
                <w:iCs/>
                <w:highlight w:val="yellow"/>
                <w:lang w:val="az-Latn-AZ"/>
              </w:rPr>
            </w:pPr>
            <w:r w:rsidRPr="001274A2">
              <w:rPr>
                <w:rFonts w:ascii="Arial" w:hAnsi="Arial" w:cs="Arial"/>
                <w:iCs/>
                <w:highlight w:val="yellow"/>
              </w:rPr>
              <w:t>Freelance work (Student group project)</w:t>
            </w:r>
          </w:p>
        </w:tc>
        <w:tc>
          <w:tcPr>
            <w:tcW w:w="1947" w:type="dxa"/>
            <w:shd w:val="clear" w:color="auto" w:fill="DEEAF6" w:themeFill="accent1" w:themeFillTint="33"/>
          </w:tcPr>
          <w:p w14:paraId="09038BDE" w14:textId="77777777" w:rsidR="00095DF0" w:rsidRPr="001274A2" w:rsidRDefault="00095DF0" w:rsidP="00095DF0">
            <w:pPr>
              <w:spacing w:before="20" w:after="20" w:line="240" w:lineRule="auto"/>
              <w:jc w:val="center"/>
              <w:rPr>
                <w:rFonts w:ascii="Arial" w:eastAsia="Times New Roman" w:hAnsi="Arial" w:cs="Arial"/>
                <w:iCs/>
                <w:highlight w:val="yellow"/>
                <w:lang w:val="az-Latn-AZ"/>
              </w:rPr>
            </w:pPr>
            <w:r w:rsidRPr="001274A2">
              <w:rPr>
                <w:rFonts w:ascii="Arial" w:eastAsia="Times New Roman" w:hAnsi="Arial" w:cs="Arial"/>
                <w:iCs/>
                <w:highlight w:val="yellow"/>
                <w:lang w:val="az-Latn-AZ"/>
              </w:rPr>
              <w:t>10</w:t>
            </w:r>
          </w:p>
        </w:tc>
      </w:tr>
      <w:tr w:rsidR="00095DF0" w:rsidRPr="00F779DE" w14:paraId="438862DE" w14:textId="77777777" w:rsidTr="001274A2">
        <w:trPr>
          <w:trHeight w:val="366"/>
        </w:trPr>
        <w:tc>
          <w:tcPr>
            <w:tcW w:w="3614" w:type="dxa"/>
            <w:vMerge/>
            <w:shd w:val="clear" w:color="auto" w:fill="DEEAF6" w:themeFill="accent1" w:themeFillTint="33"/>
          </w:tcPr>
          <w:p w14:paraId="31CB5184" w14:textId="77777777" w:rsidR="00095DF0" w:rsidRPr="00F779DE" w:rsidRDefault="00095DF0" w:rsidP="00095DF0">
            <w:pPr>
              <w:spacing w:before="20" w:after="20" w:line="240" w:lineRule="auto"/>
              <w:jc w:val="center"/>
              <w:rPr>
                <w:rFonts w:ascii="Arial" w:eastAsia="Times New Roman" w:hAnsi="Arial" w:cs="Arial"/>
                <w:sz w:val="24"/>
                <w:szCs w:val="24"/>
                <w:lang w:val="az-Latn-AZ"/>
              </w:rPr>
            </w:pPr>
          </w:p>
        </w:tc>
        <w:tc>
          <w:tcPr>
            <w:tcW w:w="4451" w:type="dxa"/>
            <w:shd w:val="clear" w:color="auto" w:fill="DEEAF6" w:themeFill="accent1" w:themeFillTint="33"/>
          </w:tcPr>
          <w:p w14:paraId="60030C51" w14:textId="6282EFBF" w:rsidR="00095DF0" w:rsidRPr="001274A2" w:rsidRDefault="00095DF0" w:rsidP="00095DF0">
            <w:pPr>
              <w:spacing w:before="20" w:after="20" w:line="240" w:lineRule="auto"/>
              <w:jc w:val="right"/>
              <w:rPr>
                <w:rFonts w:ascii="Arial" w:eastAsia="Times New Roman" w:hAnsi="Arial" w:cs="Arial"/>
                <w:b/>
                <w:iCs/>
                <w:highlight w:val="yellow"/>
                <w:lang w:val="az-Latn-AZ"/>
              </w:rPr>
            </w:pPr>
            <w:r w:rsidRPr="001274A2">
              <w:rPr>
                <w:rFonts w:ascii="Arial" w:hAnsi="Arial" w:cs="Arial"/>
                <w:b/>
                <w:iCs/>
                <w:highlight w:val="yellow"/>
                <w:lang w:val="az-Latn-AZ"/>
              </w:rPr>
              <w:t>TOTAL</w:t>
            </w:r>
          </w:p>
        </w:tc>
        <w:tc>
          <w:tcPr>
            <w:tcW w:w="1947" w:type="dxa"/>
            <w:shd w:val="clear" w:color="auto" w:fill="DEEAF6" w:themeFill="accent1" w:themeFillTint="33"/>
          </w:tcPr>
          <w:p w14:paraId="6FFC77AF" w14:textId="77777777" w:rsidR="00095DF0" w:rsidRPr="001274A2" w:rsidRDefault="00095DF0" w:rsidP="00095DF0">
            <w:pPr>
              <w:spacing w:before="20" w:after="20" w:line="240" w:lineRule="auto"/>
              <w:jc w:val="center"/>
              <w:rPr>
                <w:rFonts w:ascii="Arial" w:eastAsia="Times New Roman" w:hAnsi="Arial" w:cs="Arial"/>
                <w:iCs/>
                <w:highlight w:val="yellow"/>
                <w:lang w:val="az-Latn-AZ"/>
              </w:rPr>
            </w:pPr>
            <w:r w:rsidRPr="001274A2">
              <w:rPr>
                <w:rFonts w:ascii="Arial" w:eastAsia="Times New Roman" w:hAnsi="Arial" w:cs="Arial"/>
                <w:iCs/>
                <w:highlight w:val="yellow"/>
                <w:lang w:val="az-Latn-AZ"/>
              </w:rPr>
              <w:t>100</w:t>
            </w:r>
          </w:p>
        </w:tc>
      </w:tr>
    </w:tbl>
    <w:p w14:paraId="6245C6DF" w14:textId="77777777" w:rsidR="00E46D1B" w:rsidRDefault="00E46D1B" w:rsidP="00F779DE">
      <w:pPr>
        <w:shd w:val="clear" w:color="auto" w:fill="FFFFFF"/>
        <w:spacing w:after="0" w:line="240" w:lineRule="auto"/>
        <w:rPr>
          <w:rFonts w:ascii="Arial" w:eastAsia="Times New Roman" w:hAnsi="Arial" w:cs="Arial"/>
          <w:b/>
          <w:bCs/>
          <w:sz w:val="24"/>
          <w:szCs w:val="24"/>
          <w:lang w:val="az-Latn-AZ"/>
        </w:rPr>
      </w:pPr>
    </w:p>
    <w:p w14:paraId="29EB4C41" w14:textId="77777777" w:rsidR="00E46D1B" w:rsidRPr="00F779DE" w:rsidRDefault="00E46D1B"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F779DE" w:rsidRPr="00503B38" w14:paraId="1DEEA4FA" w14:textId="77777777" w:rsidTr="007C107E">
        <w:trPr>
          <w:gridAfter w:val="3"/>
          <w:wAfter w:w="5103" w:type="dxa"/>
          <w:trHeight w:val="447"/>
        </w:trPr>
        <w:tc>
          <w:tcPr>
            <w:tcW w:w="5100" w:type="dxa"/>
            <w:shd w:val="clear" w:color="auto" w:fill="DEEAF6" w:themeFill="accent1" w:themeFillTint="33"/>
          </w:tcPr>
          <w:p w14:paraId="42D91B07" w14:textId="77777777" w:rsidR="00F779DE" w:rsidRPr="00F779DE" w:rsidRDefault="00F779DE" w:rsidP="00F779DE">
            <w:pPr>
              <w:spacing w:before="20" w:after="20" w:line="240" w:lineRule="auto"/>
              <w:jc w:val="both"/>
              <w:rPr>
                <w:rFonts w:ascii="Arial" w:eastAsia="Times New Roman" w:hAnsi="Arial" w:cs="Arial"/>
                <w:b/>
                <w:sz w:val="24"/>
                <w:szCs w:val="24"/>
                <w:lang w:val="az-Latn-AZ"/>
              </w:rPr>
            </w:pPr>
            <w:r w:rsidRPr="00F779DE">
              <w:rPr>
                <w:rFonts w:ascii="Arial" w:eastAsia="MS Mincho" w:hAnsi="Arial" w:cs="Arial"/>
                <w:b/>
                <w:bCs/>
                <w:sz w:val="24"/>
                <w:szCs w:val="24"/>
                <w:lang w:val="az-Latn-AZ"/>
              </w:rPr>
              <w:t>Fənn üzrə semestr ərzində (imtahana qədər və imtahanda) tələbənin topladığı balın yekun miqdarına görə onun fənn üzrə biliyinin qiymətləndirilməsi</w:t>
            </w:r>
          </w:p>
        </w:tc>
      </w:tr>
      <w:tr w:rsidR="001274A2" w:rsidRPr="00F779DE" w14:paraId="02F266E2" w14:textId="77777777" w:rsidTr="007C107E">
        <w:trPr>
          <w:trHeight w:val="447"/>
        </w:trPr>
        <w:tc>
          <w:tcPr>
            <w:tcW w:w="5100" w:type="dxa"/>
            <w:vMerge w:val="restart"/>
            <w:shd w:val="clear" w:color="auto" w:fill="DEEAF6" w:themeFill="accent1" w:themeFillTint="33"/>
          </w:tcPr>
          <w:p w14:paraId="673BBE98" w14:textId="77777777" w:rsidR="001274A2" w:rsidRPr="00F779DE" w:rsidRDefault="001274A2" w:rsidP="001274A2">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2F08BA1C" w14:textId="7BF0A5C3" w:rsidR="001274A2" w:rsidRPr="00F779DE" w:rsidRDefault="001274A2" w:rsidP="001274A2">
            <w:pPr>
              <w:spacing w:after="0" w:line="240" w:lineRule="auto"/>
              <w:ind w:right="425"/>
              <w:jc w:val="both"/>
              <w:rPr>
                <w:rFonts w:ascii="Arial" w:eastAsia="MS Mincho" w:hAnsi="Arial" w:cs="Arial"/>
                <w:bCs/>
                <w:sz w:val="24"/>
                <w:szCs w:val="24"/>
              </w:rPr>
            </w:pPr>
            <w:r w:rsidRPr="00424C02">
              <w:rPr>
                <w:rFonts w:ascii="Arial" w:eastAsia="MS Mincho" w:hAnsi="Arial" w:cs="Arial"/>
                <w:bCs/>
              </w:rPr>
              <w:t>When below 51 points</w:t>
            </w:r>
          </w:p>
        </w:tc>
        <w:tc>
          <w:tcPr>
            <w:tcW w:w="2127" w:type="dxa"/>
            <w:shd w:val="clear" w:color="auto" w:fill="DEEAF6" w:themeFill="accent1" w:themeFillTint="33"/>
          </w:tcPr>
          <w:p w14:paraId="7CD893F8" w14:textId="526CDC04" w:rsidR="001274A2" w:rsidRPr="00F779DE" w:rsidRDefault="001274A2" w:rsidP="001274A2">
            <w:pPr>
              <w:spacing w:after="0" w:line="240" w:lineRule="auto"/>
              <w:ind w:right="425"/>
              <w:jc w:val="center"/>
              <w:rPr>
                <w:rFonts w:ascii="Arial" w:eastAsia="MS Mincho" w:hAnsi="Arial" w:cs="Arial"/>
                <w:bCs/>
                <w:sz w:val="24"/>
                <w:szCs w:val="24"/>
              </w:rPr>
            </w:pPr>
            <w:r w:rsidRPr="00424C02">
              <w:rPr>
                <w:rFonts w:ascii="Arial" w:hAnsi="Arial" w:cs="Arial"/>
              </w:rPr>
              <w:t>"insufficient"</w:t>
            </w:r>
          </w:p>
        </w:tc>
        <w:tc>
          <w:tcPr>
            <w:tcW w:w="708" w:type="dxa"/>
            <w:shd w:val="clear" w:color="auto" w:fill="DEEAF6" w:themeFill="accent1" w:themeFillTint="33"/>
          </w:tcPr>
          <w:p w14:paraId="1BB17C18" w14:textId="77777777" w:rsidR="001274A2" w:rsidRPr="00F779DE" w:rsidRDefault="001274A2" w:rsidP="001274A2">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F</w:t>
            </w:r>
          </w:p>
        </w:tc>
      </w:tr>
      <w:tr w:rsidR="001274A2" w:rsidRPr="00F779DE" w14:paraId="61348963" w14:textId="77777777" w:rsidTr="007C107E">
        <w:trPr>
          <w:trHeight w:val="447"/>
        </w:trPr>
        <w:tc>
          <w:tcPr>
            <w:tcW w:w="5100" w:type="dxa"/>
            <w:vMerge/>
            <w:shd w:val="clear" w:color="auto" w:fill="DEEAF6" w:themeFill="accent1" w:themeFillTint="33"/>
          </w:tcPr>
          <w:p w14:paraId="2861AE7D" w14:textId="77777777" w:rsidR="001274A2" w:rsidRPr="00F779DE" w:rsidRDefault="001274A2" w:rsidP="001274A2">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466FC8B4" w14:textId="28F72627" w:rsidR="001274A2" w:rsidRPr="00F779DE" w:rsidRDefault="001274A2" w:rsidP="001274A2">
            <w:pPr>
              <w:spacing w:after="0" w:line="240" w:lineRule="auto"/>
              <w:ind w:right="425"/>
              <w:jc w:val="both"/>
              <w:rPr>
                <w:rFonts w:ascii="Arial" w:eastAsia="MS Mincho" w:hAnsi="Arial" w:cs="Arial"/>
                <w:bCs/>
                <w:sz w:val="24"/>
                <w:szCs w:val="24"/>
              </w:rPr>
            </w:pPr>
            <w:r w:rsidRPr="00424C02">
              <w:rPr>
                <w:rFonts w:ascii="Arial" w:eastAsia="MS Mincho" w:hAnsi="Arial" w:cs="Arial"/>
                <w:bCs/>
              </w:rPr>
              <w:t>51-</w:t>
            </w:r>
            <w:proofErr w:type="gramStart"/>
            <w:r w:rsidRPr="00424C02">
              <w:rPr>
                <w:rFonts w:ascii="Arial" w:eastAsia="MS Mincho" w:hAnsi="Arial" w:cs="Arial"/>
                <w:bCs/>
              </w:rPr>
              <w:t>60  point</w:t>
            </w:r>
            <w:proofErr w:type="gramEnd"/>
          </w:p>
        </w:tc>
        <w:tc>
          <w:tcPr>
            <w:tcW w:w="2127" w:type="dxa"/>
            <w:shd w:val="clear" w:color="auto" w:fill="DEEAF6" w:themeFill="accent1" w:themeFillTint="33"/>
          </w:tcPr>
          <w:p w14:paraId="49738352" w14:textId="2DD83285" w:rsidR="001274A2" w:rsidRPr="00F779DE" w:rsidRDefault="001274A2" w:rsidP="001274A2">
            <w:pPr>
              <w:spacing w:after="0" w:line="240" w:lineRule="auto"/>
              <w:ind w:right="425"/>
              <w:jc w:val="center"/>
              <w:rPr>
                <w:rFonts w:ascii="Arial" w:eastAsia="MS Mincho" w:hAnsi="Arial" w:cs="Arial"/>
                <w:bCs/>
                <w:sz w:val="24"/>
                <w:szCs w:val="24"/>
              </w:rPr>
            </w:pPr>
            <w:r w:rsidRPr="00424C02">
              <w:rPr>
                <w:rFonts w:ascii="Arial" w:hAnsi="Arial" w:cs="Arial"/>
              </w:rPr>
              <w:t>"satisfactory"</w:t>
            </w:r>
          </w:p>
        </w:tc>
        <w:tc>
          <w:tcPr>
            <w:tcW w:w="708" w:type="dxa"/>
            <w:shd w:val="clear" w:color="auto" w:fill="DEEAF6" w:themeFill="accent1" w:themeFillTint="33"/>
          </w:tcPr>
          <w:p w14:paraId="6F81CA23" w14:textId="77777777" w:rsidR="001274A2" w:rsidRPr="00F779DE" w:rsidRDefault="001274A2" w:rsidP="001274A2">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E</w:t>
            </w:r>
          </w:p>
        </w:tc>
      </w:tr>
      <w:tr w:rsidR="001274A2" w:rsidRPr="00F779DE" w14:paraId="452E494F" w14:textId="77777777" w:rsidTr="007C107E">
        <w:trPr>
          <w:trHeight w:val="447"/>
        </w:trPr>
        <w:tc>
          <w:tcPr>
            <w:tcW w:w="5100" w:type="dxa"/>
            <w:vMerge/>
            <w:shd w:val="clear" w:color="auto" w:fill="DEEAF6" w:themeFill="accent1" w:themeFillTint="33"/>
          </w:tcPr>
          <w:p w14:paraId="378791BA" w14:textId="77777777" w:rsidR="001274A2" w:rsidRPr="00F779DE" w:rsidRDefault="001274A2" w:rsidP="001274A2">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6EE6296" w14:textId="393009ED" w:rsidR="001274A2" w:rsidRPr="00F779DE" w:rsidRDefault="001274A2" w:rsidP="001274A2">
            <w:pPr>
              <w:spacing w:after="0" w:line="240" w:lineRule="auto"/>
              <w:ind w:right="425"/>
              <w:jc w:val="both"/>
              <w:rPr>
                <w:rFonts w:ascii="Arial" w:eastAsia="MS Mincho" w:hAnsi="Arial" w:cs="Arial"/>
                <w:bCs/>
                <w:sz w:val="24"/>
                <w:szCs w:val="24"/>
              </w:rPr>
            </w:pPr>
            <w:r w:rsidRPr="00424C02">
              <w:rPr>
                <w:rFonts w:ascii="Arial" w:eastAsia="MS Mincho" w:hAnsi="Arial" w:cs="Arial"/>
                <w:bCs/>
              </w:rPr>
              <w:t>61-</w:t>
            </w:r>
            <w:proofErr w:type="gramStart"/>
            <w:r w:rsidRPr="00424C02">
              <w:rPr>
                <w:rFonts w:ascii="Arial" w:eastAsia="MS Mincho" w:hAnsi="Arial" w:cs="Arial"/>
                <w:bCs/>
              </w:rPr>
              <w:t>70  point</w:t>
            </w:r>
            <w:proofErr w:type="gramEnd"/>
          </w:p>
        </w:tc>
        <w:tc>
          <w:tcPr>
            <w:tcW w:w="2127" w:type="dxa"/>
            <w:shd w:val="clear" w:color="auto" w:fill="DEEAF6" w:themeFill="accent1" w:themeFillTint="33"/>
          </w:tcPr>
          <w:p w14:paraId="62490269" w14:textId="3BC79B90" w:rsidR="001274A2" w:rsidRPr="00F779DE" w:rsidRDefault="001274A2" w:rsidP="001274A2">
            <w:pPr>
              <w:spacing w:after="0" w:line="240" w:lineRule="auto"/>
              <w:ind w:right="425"/>
              <w:jc w:val="center"/>
              <w:rPr>
                <w:rFonts w:ascii="Arial" w:eastAsia="MS Mincho" w:hAnsi="Arial" w:cs="Arial"/>
                <w:bCs/>
                <w:sz w:val="24"/>
                <w:szCs w:val="24"/>
              </w:rPr>
            </w:pPr>
            <w:r w:rsidRPr="00424C02">
              <w:rPr>
                <w:rFonts w:ascii="Arial" w:hAnsi="Arial" w:cs="Arial"/>
              </w:rPr>
              <w:t>"sufficient"</w:t>
            </w:r>
          </w:p>
        </w:tc>
        <w:tc>
          <w:tcPr>
            <w:tcW w:w="708" w:type="dxa"/>
            <w:shd w:val="clear" w:color="auto" w:fill="DEEAF6" w:themeFill="accent1" w:themeFillTint="33"/>
          </w:tcPr>
          <w:p w14:paraId="25EE61E5" w14:textId="77777777" w:rsidR="001274A2" w:rsidRPr="00F779DE" w:rsidRDefault="001274A2" w:rsidP="001274A2">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D</w:t>
            </w:r>
          </w:p>
        </w:tc>
      </w:tr>
      <w:tr w:rsidR="001274A2" w:rsidRPr="00F779DE" w14:paraId="4760FCC5" w14:textId="77777777" w:rsidTr="007C107E">
        <w:trPr>
          <w:trHeight w:val="447"/>
        </w:trPr>
        <w:tc>
          <w:tcPr>
            <w:tcW w:w="5100" w:type="dxa"/>
            <w:vMerge/>
            <w:shd w:val="clear" w:color="auto" w:fill="DEEAF6" w:themeFill="accent1" w:themeFillTint="33"/>
          </w:tcPr>
          <w:p w14:paraId="1BBF419B" w14:textId="77777777" w:rsidR="001274A2" w:rsidRPr="00F779DE" w:rsidRDefault="001274A2" w:rsidP="001274A2">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13448BFC" w14:textId="02392A91" w:rsidR="001274A2" w:rsidRPr="00F779DE" w:rsidRDefault="001274A2" w:rsidP="001274A2">
            <w:pPr>
              <w:spacing w:after="0" w:line="240" w:lineRule="auto"/>
              <w:ind w:right="425"/>
              <w:jc w:val="both"/>
              <w:rPr>
                <w:rFonts w:ascii="Arial" w:eastAsia="MS Mincho" w:hAnsi="Arial" w:cs="Arial"/>
                <w:bCs/>
                <w:sz w:val="24"/>
                <w:szCs w:val="24"/>
              </w:rPr>
            </w:pPr>
            <w:r w:rsidRPr="00424C02">
              <w:rPr>
                <w:rFonts w:ascii="Arial" w:eastAsia="MS Mincho" w:hAnsi="Arial" w:cs="Arial"/>
                <w:bCs/>
              </w:rPr>
              <w:t>71-</w:t>
            </w:r>
            <w:proofErr w:type="gramStart"/>
            <w:r w:rsidRPr="00424C02">
              <w:rPr>
                <w:rFonts w:ascii="Arial" w:eastAsia="MS Mincho" w:hAnsi="Arial" w:cs="Arial"/>
                <w:bCs/>
              </w:rPr>
              <w:t>80  point</w:t>
            </w:r>
            <w:proofErr w:type="gramEnd"/>
          </w:p>
        </w:tc>
        <w:tc>
          <w:tcPr>
            <w:tcW w:w="2127" w:type="dxa"/>
            <w:shd w:val="clear" w:color="auto" w:fill="DEEAF6" w:themeFill="accent1" w:themeFillTint="33"/>
          </w:tcPr>
          <w:p w14:paraId="47BB109F" w14:textId="5B651E7F" w:rsidR="001274A2" w:rsidRPr="00F779DE" w:rsidRDefault="001274A2" w:rsidP="001274A2">
            <w:pPr>
              <w:spacing w:after="0" w:line="240" w:lineRule="auto"/>
              <w:ind w:right="425"/>
              <w:jc w:val="center"/>
              <w:rPr>
                <w:rFonts w:ascii="Arial" w:eastAsia="MS Mincho" w:hAnsi="Arial" w:cs="Arial"/>
                <w:bCs/>
                <w:sz w:val="24"/>
                <w:szCs w:val="24"/>
              </w:rPr>
            </w:pPr>
            <w:r w:rsidRPr="00424C02">
              <w:rPr>
                <w:rFonts w:ascii="Arial" w:hAnsi="Arial" w:cs="Arial"/>
              </w:rPr>
              <w:t>"good"</w:t>
            </w:r>
          </w:p>
        </w:tc>
        <w:tc>
          <w:tcPr>
            <w:tcW w:w="708" w:type="dxa"/>
            <w:shd w:val="clear" w:color="auto" w:fill="DEEAF6" w:themeFill="accent1" w:themeFillTint="33"/>
          </w:tcPr>
          <w:p w14:paraId="6E7987F0" w14:textId="77777777" w:rsidR="001274A2" w:rsidRPr="00F779DE" w:rsidRDefault="001274A2" w:rsidP="001274A2">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C</w:t>
            </w:r>
          </w:p>
        </w:tc>
      </w:tr>
      <w:tr w:rsidR="001274A2" w:rsidRPr="00F779DE" w14:paraId="5A7EB540" w14:textId="77777777" w:rsidTr="007C107E">
        <w:trPr>
          <w:trHeight w:val="447"/>
        </w:trPr>
        <w:tc>
          <w:tcPr>
            <w:tcW w:w="5100" w:type="dxa"/>
            <w:vMerge/>
            <w:shd w:val="clear" w:color="auto" w:fill="DEEAF6" w:themeFill="accent1" w:themeFillTint="33"/>
          </w:tcPr>
          <w:p w14:paraId="6ECDF1B2" w14:textId="77777777" w:rsidR="001274A2" w:rsidRPr="00F779DE" w:rsidRDefault="001274A2" w:rsidP="001274A2">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DBE3B96" w14:textId="7F55555B" w:rsidR="001274A2" w:rsidRPr="00F779DE" w:rsidRDefault="001274A2" w:rsidP="001274A2">
            <w:pPr>
              <w:spacing w:after="0" w:line="240" w:lineRule="auto"/>
              <w:ind w:right="425"/>
              <w:jc w:val="both"/>
              <w:rPr>
                <w:rFonts w:ascii="Arial" w:eastAsia="MS Mincho" w:hAnsi="Arial" w:cs="Arial"/>
                <w:bCs/>
                <w:sz w:val="24"/>
                <w:szCs w:val="24"/>
              </w:rPr>
            </w:pPr>
            <w:r w:rsidRPr="00424C02">
              <w:rPr>
                <w:rFonts w:ascii="Arial" w:eastAsia="MS Mincho" w:hAnsi="Arial" w:cs="Arial"/>
                <w:bCs/>
              </w:rPr>
              <w:t>81-</w:t>
            </w:r>
            <w:proofErr w:type="gramStart"/>
            <w:r w:rsidRPr="00424C02">
              <w:rPr>
                <w:rFonts w:ascii="Arial" w:eastAsia="MS Mincho" w:hAnsi="Arial" w:cs="Arial"/>
                <w:bCs/>
              </w:rPr>
              <w:t>90  point</w:t>
            </w:r>
            <w:proofErr w:type="gramEnd"/>
          </w:p>
        </w:tc>
        <w:tc>
          <w:tcPr>
            <w:tcW w:w="2127" w:type="dxa"/>
            <w:shd w:val="clear" w:color="auto" w:fill="DEEAF6" w:themeFill="accent1" w:themeFillTint="33"/>
          </w:tcPr>
          <w:p w14:paraId="3600E87F" w14:textId="4C7A72E0" w:rsidR="001274A2" w:rsidRPr="00F779DE" w:rsidRDefault="001274A2" w:rsidP="001274A2">
            <w:pPr>
              <w:spacing w:after="0" w:line="240" w:lineRule="auto"/>
              <w:ind w:right="425"/>
              <w:jc w:val="center"/>
              <w:rPr>
                <w:rFonts w:ascii="Arial" w:eastAsia="MS Mincho" w:hAnsi="Arial" w:cs="Arial"/>
                <w:bCs/>
                <w:sz w:val="24"/>
                <w:szCs w:val="24"/>
              </w:rPr>
            </w:pPr>
            <w:r w:rsidRPr="00424C02">
              <w:rPr>
                <w:rFonts w:ascii="Arial" w:hAnsi="Arial" w:cs="Arial"/>
              </w:rPr>
              <w:t>"Very Good"</w:t>
            </w:r>
          </w:p>
        </w:tc>
        <w:tc>
          <w:tcPr>
            <w:tcW w:w="708" w:type="dxa"/>
            <w:shd w:val="clear" w:color="auto" w:fill="DEEAF6" w:themeFill="accent1" w:themeFillTint="33"/>
          </w:tcPr>
          <w:p w14:paraId="5BE4257B" w14:textId="77777777" w:rsidR="001274A2" w:rsidRPr="00F779DE" w:rsidRDefault="001274A2" w:rsidP="001274A2">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B</w:t>
            </w:r>
          </w:p>
        </w:tc>
      </w:tr>
      <w:tr w:rsidR="001274A2" w:rsidRPr="00F779DE" w14:paraId="353E1844" w14:textId="77777777" w:rsidTr="007C107E">
        <w:trPr>
          <w:trHeight w:val="447"/>
        </w:trPr>
        <w:tc>
          <w:tcPr>
            <w:tcW w:w="5100" w:type="dxa"/>
            <w:vMerge/>
            <w:shd w:val="clear" w:color="auto" w:fill="DEEAF6" w:themeFill="accent1" w:themeFillTint="33"/>
          </w:tcPr>
          <w:p w14:paraId="49FC42B9" w14:textId="77777777" w:rsidR="001274A2" w:rsidRPr="00F779DE" w:rsidRDefault="001274A2" w:rsidP="001274A2">
            <w:pPr>
              <w:spacing w:after="0" w:line="240" w:lineRule="auto"/>
              <w:jc w:val="center"/>
              <w:rPr>
                <w:rFonts w:ascii="Arial" w:eastAsia="Times New Roman" w:hAnsi="Arial" w:cs="Arial"/>
                <w:sz w:val="24"/>
                <w:szCs w:val="24"/>
                <w:lang w:val="az-Latn-AZ"/>
              </w:rPr>
            </w:pPr>
          </w:p>
        </w:tc>
        <w:tc>
          <w:tcPr>
            <w:tcW w:w="2268" w:type="dxa"/>
            <w:shd w:val="clear" w:color="auto" w:fill="DEEAF6" w:themeFill="accent1" w:themeFillTint="33"/>
          </w:tcPr>
          <w:p w14:paraId="6D989151" w14:textId="629F686E" w:rsidR="001274A2" w:rsidRPr="00F779DE" w:rsidRDefault="001274A2" w:rsidP="001274A2">
            <w:pPr>
              <w:spacing w:after="0" w:line="240" w:lineRule="auto"/>
              <w:ind w:right="425"/>
              <w:jc w:val="both"/>
              <w:rPr>
                <w:rFonts w:ascii="Arial" w:eastAsia="MS Mincho" w:hAnsi="Arial" w:cs="Arial"/>
                <w:bCs/>
                <w:sz w:val="24"/>
                <w:szCs w:val="24"/>
              </w:rPr>
            </w:pPr>
            <w:r w:rsidRPr="00424C02">
              <w:rPr>
                <w:rFonts w:ascii="Arial" w:eastAsia="MS Mincho" w:hAnsi="Arial" w:cs="Arial"/>
                <w:bCs/>
              </w:rPr>
              <w:t>91-100 point</w:t>
            </w:r>
          </w:p>
        </w:tc>
        <w:tc>
          <w:tcPr>
            <w:tcW w:w="2127" w:type="dxa"/>
            <w:shd w:val="clear" w:color="auto" w:fill="DEEAF6" w:themeFill="accent1" w:themeFillTint="33"/>
          </w:tcPr>
          <w:p w14:paraId="110BAFAA" w14:textId="09B7CCBD" w:rsidR="001274A2" w:rsidRPr="00F779DE" w:rsidRDefault="001274A2" w:rsidP="001274A2">
            <w:pPr>
              <w:spacing w:after="0" w:line="240" w:lineRule="auto"/>
              <w:ind w:right="425"/>
              <w:jc w:val="center"/>
              <w:rPr>
                <w:rFonts w:ascii="Arial" w:eastAsia="MS Mincho" w:hAnsi="Arial" w:cs="Arial"/>
                <w:bCs/>
                <w:sz w:val="24"/>
                <w:szCs w:val="24"/>
              </w:rPr>
            </w:pPr>
            <w:r w:rsidRPr="00424C02">
              <w:rPr>
                <w:rFonts w:ascii="Arial" w:hAnsi="Arial" w:cs="Arial"/>
              </w:rPr>
              <w:t>"excellent"</w:t>
            </w:r>
          </w:p>
        </w:tc>
        <w:tc>
          <w:tcPr>
            <w:tcW w:w="708" w:type="dxa"/>
            <w:shd w:val="clear" w:color="auto" w:fill="DEEAF6" w:themeFill="accent1" w:themeFillTint="33"/>
          </w:tcPr>
          <w:p w14:paraId="085EBB24" w14:textId="77777777" w:rsidR="001274A2" w:rsidRPr="00F779DE" w:rsidRDefault="001274A2" w:rsidP="001274A2">
            <w:pPr>
              <w:spacing w:after="0" w:line="240" w:lineRule="auto"/>
              <w:ind w:right="425"/>
              <w:jc w:val="center"/>
              <w:rPr>
                <w:rFonts w:ascii="Arial" w:eastAsia="MS Mincho" w:hAnsi="Arial" w:cs="Arial"/>
                <w:bCs/>
                <w:sz w:val="24"/>
                <w:szCs w:val="24"/>
              </w:rPr>
            </w:pPr>
            <w:r w:rsidRPr="00F779DE">
              <w:rPr>
                <w:rFonts w:ascii="Arial" w:eastAsia="MS Mincho" w:hAnsi="Arial" w:cs="Arial"/>
                <w:bCs/>
                <w:sz w:val="24"/>
                <w:szCs w:val="24"/>
              </w:rPr>
              <w:t>A</w:t>
            </w:r>
          </w:p>
        </w:tc>
      </w:tr>
    </w:tbl>
    <w:tbl>
      <w:tblPr>
        <w:tblpPr w:leftFromText="180" w:rightFromText="180" w:vertAnchor="text" w:horzAnchor="margin" w:tblpY="-412"/>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8B3AA9" w:rsidRPr="00F779DE" w14:paraId="17CE2E98" w14:textId="77777777" w:rsidTr="008B3AA9">
        <w:trPr>
          <w:trHeight w:val="447"/>
        </w:trPr>
        <w:tc>
          <w:tcPr>
            <w:tcW w:w="2691" w:type="dxa"/>
            <w:shd w:val="clear" w:color="auto" w:fill="DEEAF6" w:themeFill="accent1" w:themeFillTint="33"/>
          </w:tcPr>
          <w:p w14:paraId="2A35A76B" w14:textId="77777777" w:rsidR="008B3AA9" w:rsidRPr="00F779DE" w:rsidRDefault="008B3AA9" w:rsidP="008B3AA9">
            <w:pPr>
              <w:spacing w:before="20" w:after="20" w:line="240" w:lineRule="auto"/>
              <w:rPr>
                <w:rFonts w:ascii="Arial" w:eastAsia="Times New Roman" w:hAnsi="Arial" w:cs="Arial"/>
                <w:b/>
                <w:sz w:val="24"/>
                <w:szCs w:val="24"/>
                <w:lang w:val="az-Latn-AZ"/>
              </w:rPr>
            </w:pPr>
            <w:r w:rsidRPr="00F779DE">
              <w:rPr>
                <w:rFonts w:ascii="Arial" w:eastAsia="Times New Roman" w:hAnsi="Arial" w:cs="Arial"/>
                <w:b/>
                <w:sz w:val="24"/>
                <w:szCs w:val="24"/>
                <w:lang w:val="az-Latn-AZ"/>
              </w:rPr>
              <w:lastRenderedPageBreak/>
              <w:t xml:space="preserve">Semestr üzrə iş yükü </w:t>
            </w:r>
          </w:p>
        </w:tc>
        <w:tc>
          <w:tcPr>
            <w:tcW w:w="7512" w:type="dxa"/>
            <w:gridSpan w:val="4"/>
            <w:tcBorders>
              <w:top w:val="nil"/>
              <w:right w:val="nil"/>
            </w:tcBorders>
            <w:shd w:val="clear" w:color="auto" w:fill="FFFFFF" w:themeFill="background1"/>
          </w:tcPr>
          <w:p w14:paraId="67648EFB" w14:textId="77777777" w:rsidR="008B3AA9" w:rsidRPr="00F779DE" w:rsidRDefault="008B3AA9" w:rsidP="008B3AA9">
            <w:pPr>
              <w:spacing w:before="20" w:after="20" w:line="240" w:lineRule="auto"/>
              <w:rPr>
                <w:rFonts w:ascii="Arial" w:eastAsia="Times New Roman" w:hAnsi="Arial" w:cs="Arial"/>
                <w:iCs/>
                <w:sz w:val="24"/>
                <w:szCs w:val="24"/>
                <w:lang w:val="az-Latn-AZ"/>
              </w:rPr>
            </w:pPr>
          </w:p>
        </w:tc>
      </w:tr>
      <w:tr w:rsidR="008B3AA9" w:rsidRPr="00F779DE" w14:paraId="59F57307" w14:textId="77777777" w:rsidTr="008B3AA9">
        <w:trPr>
          <w:trHeight w:val="447"/>
        </w:trPr>
        <w:tc>
          <w:tcPr>
            <w:tcW w:w="2691" w:type="dxa"/>
            <w:vMerge w:val="restart"/>
            <w:shd w:val="clear" w:color="auto" w:fill="DEEAF6" w:themeFill="accent1" w:themeFillTint="33"/>
          </w:tcPr>
          <w:p w14:paraId="5BDE36EA" w14:textId="77777777" w:rsidR="008B3AA9" w:rsidRPr="00F779DE" w:rsidRDefault="008B3AA9" w:rsidP="008B3AA9">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6ED8399"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 xml:space="preserve">Fəaliyyət </w:t>
            </w:r>
          </w:p>
        </w:tc>
        <w:tc>
          <w:tcPr>
            <w:tcW w:w="850" w:type="dxa"/>
            <w:shd w:val="clear" w:color="auto" w:fill="DEEAF6" w:themeFill="accent1" w:themeFillTint="33"/>
          </w:tcPr>
          <w:p w14:paraId="10DE878F"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 xml:space="preserve">Sayı </w:t>
            </w:r>
          </w:p>
        </w:tc>
        <w:tc>
          <w:tcPr>
            <w:tcW w:w="1134" w:type="dxa"/>
            <w:shd w:val="clear" w:color="auto" w:fill="DEEAF6" w:themeFill="accent1" w:themeFillTint="33"/>
          </w:tcPr>
          <w:p w14:paraId="44033FE8"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Müddət (saat)</w:t>
            </w:r>
          </w:p>
        </w:tc>
        <w:tc>
          <w:tcPr>
            <w:tcW w:w="1701" w:type="dxa"/>
            <w:shd w:val="clear" w:color="auto" w:fill="DEEAF6" w:themeFill="accent1" w:themeFillTint="33"/>
          </w:tcPr>
          <w:p w14:paraId="4BB781A5" w14:textId="77777777" w:rsidR="008B3AA9" w:rsidRPr="00F779DE" w:rsidRDefault="008B3AA9" w:rsidP="008B3AA9">
            <w:pPr>
              <w:spacing w:before="20" w:after="20" w:line="240" w:lineRule="auto"/>
              <w:jc w:val="center"/>
              <w:rPr>
                <w:rFonts w:ascii="Arial" w:eastAsia="Times New Roman" w:hAnsi="Arial" w:cs="Arial"/>
                <w:b/>
                <w:iCs/>
                <w:sz w:val="24"/>
                <w:szCs w:val="24"/>
                <w:lang w:val="az-Latn-AZ"/>
              </w:rPr>
            </w:pPr>
            <w:r w:rsidRPr="00F779DE">
              <w:rPr>
                <w:rFonts w:ascii="Arial" w:eastAsia="Times New Roman" w:hAnsi="Arial" w:cs="Arial"/>
                <w:b/>
                <w:iCs/>
                <w:sz w:val="24"/>
                <w:szCs w:val="24"/>
                <w:lang w:val="az-Latn-AZ"/>
              </w:rPr>
              <w:t>Cəmi iş yükü (saat)</w:t>
            </w:r>
          </w:p>
        </w:tc>
      </w:tr>
      <w:tr w:rsidR="001274A2" w:rsidRPr="00F779DE" w14:paraId="44C41069" w14:textId="77777777" w:rsidTr="008B3AA9">
        <w:trPr>
          <w:trHeight w:val="218"/>
        </w:trPr>
        <w:tc>
          <w:tcPr>
            <w:tcW w:w="2691" w:type="dxa"/>
            <w:vMerge/>
            <w:shd w:val="clear" w:color="auto" w:fill="DEEAF6" w:themeFill="accent1" w:themeFillTint="33"/>
          </w:tcPr>
          <w:p w14:paraId="384AB673" w14:textId="77777777" w:rsidR="001274A2" w:rsidRPr="00F779DE" w:rsidRDefault="001274A2" w:rsidP="001274A2">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25462AA0" w14:textId="09DC5A98" w:rsidR="001274A2" w:rsidRPr="00F779DE" w:rsidRDefault="001274A2" w:rsidP="001274A2">
            <w:pPr>
              <w:spacing w:before="20" w:after="20" w:line="240" w:lineRule="auto"/>
              <w:jc w:val="both"/>
              <w:rPr>
                <w:rFonts w:ascii="Arial" w:eastAsia="Times New Roman" w:hAnsi="Arial" w:cs="Arial"/>
                <w:iCs/>
                <w:sz w:val="24"/>
                <w:szCs w:val="24"/>
                <w:lang w:val="az-Latn-AZ"/>
              </w:rPr>
            </w:pPr>
            <w:r w:rsidRPr="00CF7E9E">
              <w:rPr>
                <w:rFonts w:ascii="Arial" w:hAnsi="Arial" w:cs="Arial"/>
                <w:iCs/>
                <w:sz w:val="24"/>
                <w:szCs w:val="24"/>
              </w:rPr>
              <w:t>Current assessment (colloquium)</w:t>
            </w:r>
          </w:p>
        </w:tc>
        <w:tc>
          <w:tcPr>
            <w:tcW w:w="850" w:type="dxa"/>
            <w:shd w:val="clear" w:color="auto" w:fill="DEEAF6" w:themeFill="accent1" w:themeFillTint="33"/>
          </w:tcPr>
          <w:p w14:paraId="0FDE1598" w14:textId="6EB43716" w:rsidR="001274A2" w:rsidRPr="00F779DE" w:rsidRDefault="001274A2" w:rsidP="001274A2">
            <w:pPr>
              <w:spacing w:before="20" w:after="20" w:line="240" w:lineRule="auto"/>
              <w:jc w:val="center"/>
              <w:rPr>
                <w:rFonts w:ascii="Arial" w:eastAsia="Times New Roman" w:hAnsi="Arial" w:cs="Arial"/>
                <w:iCs/>
                <w:sz w:val="24"/>
                <w:szCs w:val="24"/>
                <w:lang w:val="az-Latn-AZ"/>
              </w:rPr>
            </w:pPr>
            <w:r>
              <w:rPr>
                <w:rFonts w:ascii="Arial" w:eastAsia="Times New Roman" w:hAnsi="Arial" w:cs="Arial"/>
                <w:iCs/>
                <w:sz w:val="24"/>
                <w:szCs w:val="24"/>
                <w:lang w:val="az-Latn-AZ"/>
              </w:rPr>
              <w:t>1</w:t>
            </w:r>
          </w:p>
        </w:tc>
        <w:tc>
          <w:tcPr>
            <w:tcW w:w="1134" w:type="dxa"/>
            <w:shd w:val="clear" w:color="auto" w:fill="DEEAF6" w:themeFill="accent1" w:themeFillTint="33"/>
          </w:tcPr>
          <w:p w14:paraId="55EF170C"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w:t>
            </w:r>
          </w:p>
        </w:tc>
        <w:tc>
          <w:tcPr>
            <w:tcW w:w="1701" w:type="dxa"/>
            <w:shd w:val="clear" w:color="auto" w:fill="DEEAF6" w:themeFill="accent1" w:themeFillTint="33"/>
          </w:tcPr>
          <w:p w14:paraId="5054155A" w14:textId="586B68A3" w:rsidR="001274A2" w:rsidRPr="00F779DE" w:rsidRDefault="001274A2" w:rsidP="001274A2">
            <w:pPr>
              <w:spacing w:before="20" w:after="20" w:line="240" w:lineRule="auto"/>
              <w:jc w:val="center"/>
              <w:rPr>
                <w:rFonts w:ascii="Arial" w:eastAsia="Times New Roman" w:hAnsi="Arial" w:cs="Arial"/>
                <w:iCs/>
                <w:sz w:val="24"/>
                <w:szCs w:val="24"/>
                <w:lang w:val="az-Latn-AZ"/>
              </w:rPr>
            </w:pPr>
            <w:r>
              <w:rPr>
                <w:rFonts w:ascii="Arial" w:eastAsia="Times New Roman" w:hAnsi="Arial" w:cs="Arial"/>
                <w:iCs/>
                <w:sz w:val="24"/>
                <w:szCs w:val="24"/>
                <w:lang w:val="az-Latn-AZ"/>
              </w:rPr>
              <w:t>2</w:t>
            </w:r>
          </w:p>
        </w:tc>
      </w:tr>
      <w:tr w:rsidR="001274A2" w:rsidRPr="00F779DE" w14:paraId="012BC64B" w14:textId="77777777" w:rsidTr="008B3AA9">
        <w:trPr>
          <w:trHeight w:val="324"/>
        </w:trPr>
        <w:tc>
          <w:tcPr>
            <w:tcW w:w="2691" w:type="dxa"/>
            <w:vMerge/>
            <w:shd w:val="clear" w:color="auto" w:fill="DEEAF6" w:themeFill="accent1" w:themeFillTint="33"/>
          </w:tcPr>
          <w:p w14:paraId="30B66982" w14:textId="77777777" w:rsidR="001274A2" w:rsidRPr="00F779DE" w:rsidRDefault="001274A2" w:rsidP="001274A2">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60FA6024" w14:textId="4F4D86CF" w:rsidR="001274A2" w:rsidRPr="00F779DE" w:rsidRDefault="001274A2" w:rsidP="001274A2">
            <w:pPr>
              <w:spacing w:before="20" w:after="20" w:line="240" w:lineRule="auto"/>
              <w:jc w:val="both"/>
              <w:rPr>
                <w:rFonts w:ascii="Arial" w:eastAsia="Times New Roman" w:hAnsi="Arial" w:cs="Arial"/>
                <w:iCs/>
                <w:sz w:val="24"/>
                <w:szCs w:val="24"/>
                <w:lang w:val="az-Latn-AZ"/>
              </w:rPr>
            </w:pPr>
            <w:r w:rsidRPr="00CF7E9E">
              <w:rPr>
                <w:rFonts w:ascii="Arial" w:hAnsi="Arial" w:cs="Arial"/>
                <w:iCs/>
                <w:sz w:val="24"/>
                <w:szCs w:val="24"/>
              </w:rPr>
              <w:t>Semester Examination</w:t>
            </w:r>
          </w:p>
        </w:tc>
        <w:tc>
          <w:tcPr>
            <w:tcW w:w="850" w:type="dxa"/>
            <w:shd w:val="clear" w:color="auto" w:fill="DEEAF6" w:themeFill="accent1" w:themeFillTint="33"/>
          </w:tcPr>
          <w:p w14:paraId="00471C99"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w:t>
            </w:r>
          </w:p>
        </w:tc>
        <w:tc>
          <w:tcPr>
            <w:tcW w:w="1134" w:type="dxa"/>
            <w:shd w:val="clear" w:color="auto" w:fill="DEEAF6" w:themeFill="accent1" w:themeFillTint="33"/>
          </w:tcPr>
          <w:p w14:paraId="4320D30D"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w:t>
            </w:r>
          </w:p>
        </w:tc>
        <w:tc>
          <w:tcPr>
            <w:tcW w:w="1701" w:type="dxa"/>
            <w:shd w:val="clear" w:color="auto" w:fill="DEEAF6" w:themeFill="accent1" w:themeFillTint="33"/>
          </w:tcPr>
          <w:p w14:paraId="5D4D7FC6"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w:t>
            </w:r>
          </w:p>
        </w:tc>
      </w:tr>
      <w:tr w:rsidR="001274A2" w:rsidRPr="00F779DE" w14:paraId="4BE49C69" w14:textId="77777777" w:rsidTr="008B3AA9">
        <w:trPr>
          <w:trHeight w:val="302"/>
        </w:trPr>
        <w:tc>
          <w:tcPr>
            <w:tcW w:w="2691" w:type="dxa"/>
            <w:vMerge/>
            <w:shd w:val="clear" w:color="auto" w:fill="DEEAF6" w:themeFill="accent1" w:themeFillTint="33"/>
          </w:tcPr>
          <w:p w14:paraId="0762EC4A" w14:textId="77777777" w:rsidR="001274A2" w:rsidRPr="00F779DE" w:rsidRDefault="001274A2" w:rsidP="001274A2">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90F7978" w14:textId="758E79B1" w:rsidR="001274A2" w:rsidRPr="00F779DE" w:rsidRDefault="001274A2" w:rsidP="001274A2">
            <w:pPr>
              <w:spacing w:before="20" w:after="20" w:line="240" w:lineRule="auto"/>
              <w:jc w:val="both"/>
              <w:rPr>
                <w:rFonts w:ascii="Arial" w:eastAsia="Times New Roman" w:hAnsi="Arial" w:cs="Arial"/>
                <w:iCs/>
                <w:sz w:val="24"/>
                <w:szCs w:val="24"/>
                <w:lang w:val="az-Latn-AZ"/>
              </w:rPr>
            </w:pPr>
            <w:r w:rsidRPr="00CF7E9E">
              <w:rPr>
                <w:rFonts w:ascii="Arial" w:hAnsi="Arial" w:cs="Arial"/>
                <w:iCs/>
                <w:sz w:val="24"/>
                <w:szCs w:val="24"/>
              </w:rPr>
              <w:t>Lectures</w:t>
            </w:r>
          </w:p>
        </w:tc>
        <w:tc>
          <w:tcPr>
            <w:tcW w:w="850" w:type="dxa"/>
            <w:shd w:val="clear" w:color="auto" w:fill="DEEAF6" w:themeFill="accent1" w:themeFillTint="33"/>
          </w:tcPr>
          <w:p w14:paraId="61B3EAD6"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10</w:t>
            </w:r>
          </w:p>
        </w:tc>
        <w:tc>
          <w:tcPr>
            <w:tcW w:w="1134" w:type="dxa"/>
            <w:shd w:val="clear" w:color="auto" w:fill="DEEAF6" w:themeFill="accent1" w:themeFillTint="33"/>
          </w:tcPr>
          <w:p w14:paraId="4E450E19"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w:t>
            </w:r>
          </w:p>
        </w:tc>
        <w:tc>
          <w:tcPr>
            <w:tcW w:w="1701" w:type="dxa"/>
            <w:shd w:val="clear" w:color="auto" w:fill="DEEAF6" w:themeFill="accent1" w:themeFillTint="33"/>
          </w:tcPr>
          <w:p w14:paraId="4A3AC6AC"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20</w:t>
            </w:r>
          </w:p>
        </w:tc>
      </w:tr>
      <w:tr w:rsidR="001274A2" w:rsidRPr="00F779DE" w14:paraId="41275B43" w14:textId="77777777" w:rsidTr="008B3AA9">
        <w:trPr>
          <w:trHeight w:val="281"/>
        </w:trPr>
        <w:tc>
          <w:tcPr>
            <w:tcW w:w="2691" w:type="dxa"/>
            <w:vMerge/>
            <w:shd w:val="clear" w:color="auto" w:fill="DEEAF6" w:themeFill="accent1" w:themeFillTint="33"/>
          </w:tcPr>
          <w:p w14:paraId="1C513F83" w14:textId="77777777" w:rsidR="001274A2" w:rsidRPr="00F779DE" w:rsidRDefault="001274A2" w:rsidP="001274A2">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3FE567C" w14:textId="1844649D" w:rsidR="001274A2" w:rsidRPr="00F779DE" w:rsidRDefault="001274A2" w:rsidP="001274A2">
            <w:pPr>
              <w:spacing w:before="20" w:after="20" w:line="240" w:lineRule="auto"/>
              <w:jc w:val="both"/>
              <w:rPr>
                <w:rFonts w:ascii="Arial" w:eastAsia="Times New Roman" w:hAnsi="Arial" w:cs="Arial"/>
                <w:iCs/>
                <w:sz w:val="24"/>
                <w:szCs w:val="24"/>
                <w:lang w:val="az-Latn-AZ"/>
              </w:rPr>
            </w:pPr>
            <w:r w:rsidRPr="00CF7E9E">
              <w:rPr>
                <w:rFonts w:ascii="Arial" w:hAnsi="Arial" w:cs="Arial"/>
                <w:iCs/>
                <w:sz w:val="24"/>
                <w:szCs w:val="24"/>
              </w:rPr>
              <w:t>Laboratory (practical) lessons</w:t>
            </w:r>
          </w:p>
        </w:tc>
        <w:tc>
          <w:tcPr>
            <w:tcW w:w="850" w:type="dxa"/>
            <w:shd w:val="clear" w:color="auto" w:fill="DEEAF6" w:themeFill="accent1" w:themeFillTint="33"/>
          </w:tcPr>
          <w:p w14:paraId="7F48C156"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22</w:t>
            </w:r>
          </w:p>
        </w:tc>
        <w:tc>
          <w:tcPr>
            <w:tcW w:w="1134" w:type="dxa"/>
            <w:shd w:val="clear" w:color="auto" w:fill="DEEAF6" w:themeFill="accent1" w:themeFillTint="33"/>
          </w:tcPr>
          <w:p w14:paraId="252E0ED5"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2</w:t>
            </w:r>
          </w:p>
        </w:tc>
        <w:tc>
          <w:tcPr>
            <w:tcW w:w="1701" w:type="dxa"/>
            <w:shd w:val="clear" w:color="auto" w:fill="DEEAF6" w:themeFill="accent1" w:themeFillTint="33"/>
          </w:tcPr>
          <w:p w14:paraId="72FBCE54"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44</w:t>
            </w:r>
          </w:p>
        </w:tc>
      </w:tr>
      <w:tr w:rsidR="001274A2" w:rsidRPr="00F779DE" w14:paraId="25CA3D65" w14:textId="77777777" w:rsidTr="008B3AA9">
        <w:trPr>
          <w:trHeight w:val="245"/>
        </w:trPr>
        <w:tc>
          <w:tcPr>
            <w:tcW w:w="2691" w:type="dxa"/>
            <w:vMerge/>
            <w:shd w:val="clear" w:color="auto" w:fill="DEEAF6" w:themeFill="accent1" w:themeFillTint="33"/>
          </w:tcPr>
          <w:p w14:paraId="1DE4DECD" w14:textId="77777777" w:rsidR="001274A2" w:rsidRPr="00F779DE" w:rsidRDefault="001274A2" w:rsidP="001274A2">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7044208F" w14:textId="030F5F5D" w:rsidR="001274A2" w:rsidRPr="00F779DE" w:rsidRDefault="001274A2" w:rsidP="001274A2">
            <w:pPr>
              <w:spacing w:before="20" w:after="20" w:line="240" w:lineRule="auto"/>
              <w:jc w:val="both"/>
              <w:rPr>
                <w:rFonts w:ascii="Arial" w:eastAsia="Times New Roman" w:hAnsi="Arial" w:cs="Arial"/>
                <w:iCs/>
                <w:sz w:val="24"/>
                <w:szCs w:val="24"/>
                <w:lang w:val="az-Latn-AZ"/>
              </w:rPr>
            </w:pPr>
            <w:r w:rsidRPr="00CF7E9E">
              <w:rPr>
                <w:rFonts w:ascii="Arial" w:hAnsi="Arial" w:cs="Arial"/>
                <w:iCs/>
                <w:sz w:val="24"/>
                <w:szCs w:val="24"/>
              </w:rPr>
              <w:t>Free training</w:t>
            </w:r>
          </w:p>
        </w:tc>
        <w:tc>
          <w:tcPr>
            <w:tcW w:w="850" w:type="dxa"/>
            <w:shd w:val="clear" w:color="auto" w:fill="DEEAF6" w:themeFill="accent1" w:themeFillTint="33"/>
          </w:tcPr>
          <w:p w14:paraId="00A1EFBC"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p>
        </w:tc>
        <w:tc>
          <w:tcPr>
            <w:tcW w:w="1134" w:type="dxa"/>
            <w:shd w:val="clear" w:color="auto" w:fill="DEEAF6" w:themeFill="accent1" w:themeFillTint="33"/>
          </w:tcPr>
          <w:p w14:paraId="5F76B46B"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p>
        </w:tc>
        <w:tc>
          <w:tcPr>
            <w:tcW w:w="1701" w:type="dxa"/>
            <w:shd w:val="clear" w:color="auto" w:fill="DEEAF6" w:themeFill="accent1" w:themeFillTint="33"/>
          </w:tcPr>
          <w:p w14:paraId="67F464C1"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56</w:t>
            </w:r>
          </w:p>
        </w:tc>
      </w:tr>
      <w:tr w:rsidR="001274A2" w:rsidRPr="00F779DE" w14:paraId="66C0DA21" w14:textId="77777777" w:rsidTr="008B3AA9">
        <w:trPr>
          <w:trHeight w:val="455"/>
        </w:trPr>
        <w:tc>
          <w:tcPr>
            <w:tcW w:w="2691" w:type="dxa"/>
            <w:vMerge/>
            <w:shd w:val="clear" w:color="auto" w:fill="DEEAF6" w:themeFill="accent1" w:themeFillTint="33"/>
          </w:tcPr>
          <w:p w14:paraId="5AA21A24" w14:textId="77777777" w:rsidR="001274A2" w:rsidRPr="00F779DE" w:rsidRDefault="001274A2" w:rsidP="001274A2">
            <w:pPr>
              <w:spacing w:before="20" w:after="20" w:line="240" w:lineRule="auto"/>
              <w:jc w:val="center"/>
              <w:rPr>
                <w:rFonts w:ascii="Arial" w:eastAsia="Times New Roman" w:hAnsi="Arial" w:cs="Arial"/>
                <w:sz w:val="24"/>
                <w:szCs w:val="24"/>
                <w:lang w:val="az-Latn-AZ"/>
              </w:rPr>
            </w:pPr>
          </w:p>
        </w:tc>
        <w:tc>
          <w:tcPr>
            <w:tcW w:w="3827" w:type="dxa"/>
            <w:shd w:val="clear" w:color="auto" w:fill="DEEAF6" w:themeFill="accent1" w:themeFillTint="33"/>
          </w:tcPr>
          <w:p w14:paraId="17D1B7BD" w14:textId="0A38DDDC" w:rsidR="001274A2" w:rsidRPr="00F779DE" w:rsidRDefault="001274A2" w:rsidP="001274A2">
            <w:pPr>
              <w:spacing w:before="20" w:after="20" w:line="240" w:lineRule="auto"/>
              <w:jc w:val="right"/>
              <w:rPr>
                <w:rFonts w:ascii="Arial" w:eastAsia="Times New Roman" w:hAnsi="Arial" w:cs="Arial"/>
                <w:b/>
                <w:iCs/>
                <w:sz w:val="24"/>
                <w:szCs w:val="24"/>
                <w:lang w:val="az-Latn-AZ"/>
              </w:rPr>
            </w:pPr>
            <w:r w:rsidRPr="00CF7E9E">
              <w:rPr>
                <w:rFonts w:ascii="Arial" w:hAnsi="Arial" w:cs="Arial"/>
                <w:b/>
                <w:bCs/>
                <w:iCs/>
                <w:sz w:val="24"/>
                <w:szCs w:val="24"/>
              </w:rPr>
              <w:t xml:space="preserve">The total </w:t>
            </w:r>
            <w:r w:rsidRPr="00CF7E9E">
              <w:rPr>
                <w:rFonts w:ascii="Arial" w:hAnsi="Arial" w:cs="Arial"/>
                <w:iCs/>
                <w:sz w:val="24"/>
                <w:szCs w:val="24"/>
              </w:rPr>
              <w:t>work load</w:t>
            </w:r>
          </w:p>
        </w:tc>
        <w:tc>
          <w:tcPr>
            <w:tcW w:w="850" w:type="dxa"/>
            <w:shd w:val="clear" w:color="auto" w:fill="DEEAF6" w:themeFill="accent1" w:themeFillTint="33"/>
          </w:tcPr>
          <w:p w14:paraId="63828D46"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p>
        </w:tc>
        <w:tc>
          <w:tcPr>
            <w:tcW w:w="1134" w:type="dxa"/>
            <w:shd w:val="clear" w:color="auto" w:fill="DEEAF6" w:themeFill="accent1" w:themeFillTint="33"/>
          </w:tcPr>
          <w:p w14:paraId="22729870" w14:textId="77777777" w:rsidR="001274A2" w:rsidRPr="00F779DE" w:rsidRDefault="001274A2" w:rsidP="001274A2">
            <w:pPr>
              <w:spacing w:before="20" w:after="20" w:line="240" w:lineRule="auto"/>
              <w:jc w:val="center"/>
              <w:rPr>
                <w:rFonts w:ascii="Arial" w:eastAsia="Times New Roman" w:hAnsi="Arial" w:cs="Arial"/>
                <w:iCs/>
                <w:sz w:val="24"/>
                <w:szCs w:val="24"/>
                <w:lang w:val="az-Latn-AZ"/>
              </w:rPr>
            </w:pPr>
          </w:p>
        </w:tc>
        <w:tc>
          <w:tcPr>
            <w:tcW w:w="1701" w:type="dxa"/>
            <w:shd w:val="clear" w:color="auto" w:fill="DEEAF6" w:themeFill="accent1" w:themeFillTint="33"/>
          </w:tcPr>
          <w:p w14:paraId="214ECAA5" w14:textId="51CFEBC8" w:rsidR="001274A2" w:rsidRPr="00F779DE" w:rsidRDefault="001274A2" w:rsidP="001274A2">
            <w:pPr>
              <w:spacing w:before="20" w:after="20" w:line="240" w:lineRule="auto"/>
              <w:jc w:val="center"/>
              <w:rPr>
                <w:rFonts w:ascii="Arial" w:eastAsia="Times New Roman" w:hAnsi="Arial" w:cs="Arial"/>
                <w:iCs/>
                <w:sz w:val="24"/>
                <w:szCs w:val="24"/>
                <w:lang w:val="az-Latn-AZ"/>
              </w:rPr>
            </w:pPr>
            <w:r w:rsidRPr="00F779DE">
              <w:rPr>
                <w:rFonts w:ascii="Arial" w:eastAsia="Times New Roman" w:hAnsi="Arial" w:cs="Arial"/>
                <w:iCs/>
                <w:sz w:val="24"/>
                <w:szCs w:val="24"/>
                <w:lang w:val="az-Latn-AZ"/>
              </w:rPr>
              <w:t>12</w:t>
            </w:r>
            <w:r>
              <w:rPr>
                <w:rFonts w:ascii="Arial" w:eastAsia="Times New Roman" w:hAnsi="Arial" w:cs="Arial"/>
                <w:iCs/>
                <w:sz w:val="24"/>
                <w:szCs w:val="24"/>
                <w:lang w:val="az-Latn-AZ"/>
              </w:rPr>
              <w:t>3</w:t>
            </w:r>
          </w:p>
        </w:tc>
      </w:tr>
    </w:tbl>
    <w:p w14:paraId="0F7D1B0D" w14:textId="77777777" w:rsidR="00F779DE" w:rsidRPr="00F779DE" w:rsidRDefault="00F779DE" w:rsidP="00F779DE">
      <w:pPr>
        <w:shd w:val="clear" w:color="auto" w:fill="FFFFFF"/>
        <w:spacing w:after="0" w:line="240" w:lineRule="auto"/>
        <w:rPr>
          <w:rFonts w:ascii="Arial" w:eastAsia="Times New Roman" w:hAnsi="Arial" w:cs="Arial"/>
          <w:b/>
          <w:bCs/>
          <w:sz w:val="24"/>
          <w:szCs w:val="24"/>
          <w:lang w:val="az-Latn-AZ"/>
        </w:rPr>
      </w:pPr>
    </w:p>
    <w:p w14:paraId="4D838D40" w14:textId="77777777" w:rsidR="00E46D1B" w:rsidRPr="00F779DE" w:rsidRDefault="00E46D1B" w:rsidP="00F779DE">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9356"/>
      </w:tblGrid>
      <w:tr w:rsidR="00F779DE" w:rsidRPr="00F779DE" w14:paraId="2D07EEB0" w14:textId="77777777" w:rsidTr="007C107E">
        <w:trPr>
          <w:trHeight w:val="403"/>
        </w:trPr>
        <w:tc>
          <w:tcPr>
            <w:tcW w:w="1384" w:type="dxa"/>
            <w:shd w:val="clear" w:color="auto" w:fill="DEEAF6" w:themeFill="accent1" w:themeFillTint="33"/>
          </w:tcPr>
          <w:p w14:paraId="4ACEADAF" w14:textId="77777777" w:rsidR="00F779DE" w:rsidRPr="00F779DE" w:rsidRDefault="00F779DE" w:rsidP="00F779DE">
            <w:pPr>
              <w:spacing w:before="20" w:after="20" w:line="240" w:lineRule="auto"/>
              <w:rPr>
                <w:rFonts w:ascii="Arial" w:eastAsia="Times New Roman" w:hAnsi="Arial" w:cs="Arial"/>
                <w:b/>
                <w:sz w:val="24"/>
                <w:szCs w:val="24"/>
                <w:lang w:val="az-Latn-AZ"/>
              </w:rPr>
            </w:pPr>
            <w:r w:rsidRPr="00F779DE">
              <w:rPr>
                <w:rFonts w:ascii="Arial" w:eastAsia="Times New Roman" w:hAnsi="Arial" w:cs="Arial"/>
                <w:b/>
                <w:sz w:val="24"/>
                <w:szCs w:val="24"/>
                <w:lang w:val="az-Latn-AZ"/>
              </w:rPr>
              <w:t>Tövsiyy olunan ədəbiyyat</w:t>
            </w:r>
          </w:p>
        </w:tc>
        <w:tc>
          <w:tcPr>
            <w:tcW w:w="9356" w:type="dxa"/>
            <w:tcBorders>
              <w:top w:val="nil"/>
              <w:right w:val="nil"/>
            </w:tcBorders>
            <w:shd w:val="clear" w:color="auto" w:fill="FFFFFF" w:themeFill="background1"/>
          </w:tcPr>
          <w:p w14:paraId="75E9FFD1" w14:textId="77777777" w:rsidR="00F779DE" w:rsidRPr="00F779DE" w:rsidRDefault="00F779DE" w:rsidP="00F779DE">
            <w:pPr>
              <w:spacing w:before="20" w:after="20" w:line="240" w:lineRule="auto"/>
              <w:rPr>
                <w:rFonts w:ascii="Arial" w:eastAsia="Times New Roman" w:hAnsi="Arial" w:cs="Arial"/>
                <w:iCs/>
                <w:sz w:val="24"/>
                <w:szCs w:val="24"/>
                <w:lang w:val="az-Latn-AZ"/>
              </w:rPr>
            </w:pPr>
          </w:p>
        </w:tc>
      </w:tr>
      <w:tr w:rsidR="00F779DE" w:rsidRPr="00503B38" w14:paraId="1D8D20E2" w14:textId="77777777" w:rsidTr="007C107E">
        <w:trPr>
          <w:trHeight w:val="403"/>
        </w:trPr>
        <w:tc>
          <w:tcPr>
            <w:tcW w:w="1384" w:type="dxa"/>
            <w:shd w:val="clear" w:color="auto" w:fill="DEEAF6" w:themeFill="accent1" w:themeFillTint="33"/>
          </w:tcPr>
          <w:p w14:paraId="245C8FDC" w14:textId="77777777" w:rsidR="00F779DE" w:rsidRPr="00F779DE" w:rsidRDefault="00F779DE" w:rsidP="00F779DE">
            <w:pPr>
              <w:spacing w:before="20" w:after="20" w:line="240" w:lineRule="auto"/>
              <w:jc w:val="center"/>
              <w:rPr>
                <w:rFonts w:ascii="Arial" w:eastAsia="Times New Roman" w:hAnsi="Arial" w:cs="Arial"/>
                <w:sz w:val="24"/>
                <w:szCs w:val="24"/>
                <w:lang w:val="az-Latn-AZ"/>
              </w:rPr>
            </w:pPr>
          </w:p>
        </w:tc>
        <w:tc>
          <w:tcPr>
            <w:tcW w:w="9356" w:type="dxa"/>
            <w:shd w:val="clear" w:color="auto" w:fill="DEEAF6" w:themeFill="accent1" w:themeFillTint="33"/>
          </w:tcPr>
          <w:p w14:paraId="0E07AE10" w14:textId="77777777" w:rsidR="00F779DE" w:rsidRPr="00F779DE" w:rsidRDefault="00F779DE" w:rsidP="00F779DE">
            <w:pPr>
              <w:numPr>
                <w:ilvl w:val="0"/>
                <w:numId w:val="22"/>
              </w:numPr>
              <w:spacing w:after="0" w:line="240" w:lineRule="auto"/>
              <w:ind w:left="459" w:hanging="425"/>
              <w:contextualSpacing/>
              <w:jc w:val="both"/>
              <w:rPr>
                <w:rFonts w:ascii="Arial" w:hAnsi="Arial" w:cs="Arial"/>
                <w:sz w:val="24"/>
                <w:szCs w:val="24"/>
                <w:lang w:val="az-Latn-AZ"/>
              </w:rPr>
            </w:pPr>
            <w:r w:rsidRPr="00F779DE">
              <w:rPr>
                <w:rFonts w:ascii="Arial" w:hAnsi="Arial" w:cs="Arial"/>
                <w:sz w:val="24"/>
                <w:szCs w:val="24"/>
                <w:lang w:val="az-Latn-AZ"/>
              </w:rPr>
              <w:t>Z.Ö.Qarayev, A.İ.Qurbanov “Tibbi mikrobiologiya və immunologiya” Bakı, “Təbib” nəşriyyatı - 2015, 860 səh.</w:t>
            </w:r>
          </w:p>
          <w:p w14:paraId="57AD45B2" w14:textId="77777777" w:rsidR="00F779DE" w:rsidRPr="00F779DE" w:rsidRDefault="00F779DE" w:rsidP="00F779DE">
            <w:pPr>
              <w:numPr>
                <w:ilvl w:val="0"/>
                <w:numId w:val="22"/>
              </w:numPr>
              <w:spacing w:after="0" w:line="240" w:lineRule="auto"/>
              <w:ind w:left="428"/>
              <w:contextualSpacing/>
              <w:jc w:val="both"/>
              <w:rPr>
                <w:rFonts w:ascii="Arial" w:hAnsi="Arial" w:cs="Arial"/>
                <w:sz w:val="24"/>
                <w:szCs w:val="24"/>
                <w:lang w:val="az-Latn-AZ"/>
              </w:rPr>
            </w:pPr>
            <w:r w:rsidRPr="00F779DE">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F779DE">
              <w:rPr>
                <w:rFonts w:ascii="Arial" w:hAnsi="Arial" w:cs="Arial"/>
                <w:sz w:val="24"/>
                <w:szCs w:val="24"/>
                <w:lang w:val="az-Latn-AZ"/>
              </w:rPr>
              <w:t xml:space="preserve"> “MSV - NƏŞR”, Bakı, 2020, 272 səh.</w:t>
            </w:r>
          </w:p>
          <w:p w14:paraId="2D57AC1C" w14:textId="77777777" w:rsidR="00F779DE" w:rsidRPr="00E46D1B" w:rsidRDefault="00F779DE" w:rsidP="00E46D1B">
            <w:pPr>
              <w:numPr>
                <w:ilvl w:val="0"/>
                <w:numId w:val="22"/>
              </w:numPr>
              <w:spacing w:after="0" w:line="240" w:lineRule="auto"/>
              <w:ind w:left="428"/>
              <w:contextualSpacing/>
              <w:jc w:val="both"/>
              <w:rPr>
                <w:rFonts w:ascii="Arial" w:hAnsi="Arial" w:cs="Arial"/>
                <w:sz w:val="24"/>
                <w:szCs w:val="24"/>
                <w:lang w:val="az-Latn-AZ"/>
              </w:rPr>
            </w:pPr>
            <w:r w:rsidRPr="00E46D1B">
              <w:rPr>
                <w:rFonts w:ascii="Arial" w:hAnsi="Arial" w:cs="Arial"/>
                <w:sz w:val="24"/>
                <w:szCs w:val="24"/>
                <w:lang w:val="az-Latn-AZ"/>
              </w:rPr>
              <w:t>S.Q.Zeynalova, Ağayeva N.A., Bayramov A.Q., Əhmədov İ.B. “Tibbi mikrobiologiya və immunologiya”, Bakı, 2019, Təbib nəşriyyatı, 315 səh.</w:t>
            </w:r>
          </w:p>
          <w:p w14:paraId="17727DF9" w14:textId="77777777" w:rsidR="00F779DE" w:rsidRPr="00F779DE" w:rsidRDefault="00F779DE" w:rsidP="00F779DE">
            <w:pPr>
              <w:numPr>
                <w:ilvl w:val="0"/>
                <w:numId w:val="22"/>
              </w:numPr>
              <w:spacing w:after="0" w:line="240" w:lineRule="auto"/>
              <w:ind w:left="428"/>
              <w:contextualSpacing/>
              <w:jc w:val="both"/>
              <w:rPr>
                <w:rFonts w:ascii="Arial" w:hAnsi="Arial" w:cs="Arial"/>
                <w:sz w:val="24"/>
                <w:szCs w:val="24"/>
                <w:lang w:val="az-Latn-AZ"/>
              </w:rPr>
            </w:pPr>
            <w:r w:rsidRPr="00F779DE">
              <w:rPr>
                <w:rFonts w:ascii="Arial" w:hAnsi="Arial" w:cs="Arial"/>
                <w:sz w:val="24"/>
                <w:szCs w:val="24"/>
                <w:lang w:val="az-Latn-AZ"/>
              </w:rPr>
              <w:t>Z.Qarayev, R.B.Bayramlı “Tibbi mikrobiologiya, immunologiya və klinik mikrobiologiya”,  Baki, “Təbib”nəşriyyatı - 2018, 756 səh</w:t>
            </w:r>
          </w:p>
          <w:p w14:paraId="1E577E18" w14:textId="77777777" w:rsidR="00F779DE" w:rsidRPr="00F779DE" w:rsidRDefault="00F779DE" w:rsidP="00E46D1B">
            <w:pPr>
              <w:spacing w:after="0" w:line="240" w:lineRule="auto"/>
              <w:ind w:left="428"/>
              <w:contextualSpacing/>
              <w:jc w:val="both"/>
              <w:rPr>
                <w:rFonts w:ascii="Times New Roman" w:hAnsi="Times New Roman" w:cs="Times New Roman"/>
                <w:sz w:val="24"/>
                <w:szCs w:val="24"/>
                <w:lang w:val="az-Latn-AZ"/>
              </w:rPr>
            </w:pPr>
          </w:p>
        </w:tc>
      </w:tr>
    </w:tbl>
    <w:p w14:paraId="4A33407D" w14:textId="77777777" w:rsidR="00F779DE" w:rsidRPr="00F779DE" w:rsidRDefault="00F779DE" w:rsidP="00F779DE">
      <w:pPr>
        <w:shd w:val="clear" w:color="auto" w:fill="FFFFFF"/>
        <w:spacing w:after="0" w:line="240" w:lineRule="auto"/>
        <w:jc w:val="both"/>
        <w:rPr>
          <w:rFonts w:ascii="Arial" w:eastAsia="Times New Roman" w:hAnsi="Arial" w:cs="Arial"/>
          <w:b/>
          <w:bCs/>
          <w:sz w:val="24"/>
          <w:szCs w:val="24"/>
          <w:lang w:val="az-Latn-AZ"/>
        </w:rPr>
      </w:pPr>
    </w:p>
    <w:p w14:paraId="2B3DD2B4" w14:textId="77777777" w:rsidR="00F779DE" w:rsidRPr="00F779DE" w:rsidRDefault="008B3AA9" w:rsidP="00F779DE">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 xml:space="preserve">        </w:t>
      </w:r>
      <w:r w:rsidR="00F779DE" w:rsidRPr="00F779DE">
        <w:rPr>
          <w:rFonts w:ascii="Arial" w:eastAsia="Times New Roman" w:hAnsi="Arial" w:cs="Arial"/>
          <w:b/>
          <w:bCs/>
          <w:sz w:val="24"/>
          <w:szCs w:val="24"/>
          <w:lang w:val="az-Latn-AZ"/>
        </w:rPr>
        <w:t>İMZALAYANLAR:</w:t>
      </w:r>
    </w:p>
    <w:p w14:paraId="7DC90E51" w14:textId="77777777" w:rsidR="00F779DE" w:rsidRPr="00F779DE" w:rsidRDefault="00F779DE" w:rsidP="00F779DE">
      <w:pPr>
        <w:numPr>
          <w:ilvl w:val="0"/>
          <w:numId w:val="30"/>
        </w:numPr>
        <w:shd w:val="clear" w:color="auto" w:fill="FFFFFF"/>
        <w:spacing w:before="72" w:after="75" w:line="336" w:lineRule="atLeast"/>
        <w:contextualSpacing/>
        <w:jc w:val="both"/>
        <w:rPr>
          <w:rFonts w:ascii="Arial" w:eastAsia="Times New Roman" w:hAnsi="Arial" w:cs="Arial"/>
          <w:b/>
          <w:bCs/>
          <w:sz w:val="24"/>
          <w:szCs w:val="24"/>
          <w:lang w:val="az-Latn-AZ"/>
        </w:rPr>
      </w:pPr>
      <w:r w:rsidRPr="00F779DE">
        <w:rPr>
          <w:rFonts w:ascii="Arial" w:eastAsia="Times New Roman" w:hAnsi="Arial" w:cs="Arial"/>
          <w:b/>
          <w:bCs/>
          <w:sz w:val="24"/>
          <w:szCs w:val="24"/>
          <w:lang w:val="az-Latn-AZ"/>
        </w:rPr>
        <w:t xml:space="preserve">Kafedra müdiri:                                                              </w:t>
      </w:r>
      <w:r w:rsidR="00D65D4B">
        <w:rPr>
          <w:rFonts w:ascii="Arial" w:eastAsia="Times New Roman" w:hAnsi="Arial" w:cs="Arial"/>
          <w:b/>
          <w:bCs/>
          <w:sz w:val="24"/>
          <w:szCs w:val="24"/>
          <w:lang w:val="az-Latn-AZ"/>
        </w:rPr>
        <w:t xml:space="preserve">             </w:t>
      </w:r>
      <w:r w:rsidRPr="00F779DE">
        <w:rPr>
          <w:rFonts w:ascii="Arial" w:eastAsia="Times New Roman" w:hAnsi="Arial" w:cs="Arial"/>
          <w:b/>
          <w:bCs/>
          <w:sz w:val="24"/>
          <w:szCs w:val="24"/>
          <w:lang w:val="az-Latn-AZ"/>
        </w:rPr>
        <w:t>prof. Həqiqət Qədirova</w:t>
      </w:r>
    </w:p>
    <w:p w14:paraId="25372BD8" w14:textId="77777777" w:rsidR="00F779DE" w:rsidRPr="00F779DE" w:rsidRDefault="00F779DE" w:rsidP="00F779DE">
      <w:pPr>
        <w:shd w:val="clear" w:color="auto" w:fill="FFFFFF"/>
        <w:spacing w:before="72" w:after="75" w:line="336" w:lineRule="atLeast"/>
        <w:jc w:val="both"/>
        <w:rPr>
          <w:rFonts w:ascii="Arial" w:eastAsia="Times New Roman" w:hAnsi="Arial" w:cs="Arial"/>
          <w:b/>
          <w:bCs/>
          <w:sz w:val="24"/>
          <w:szCs w:val="24"/>
          <w:lang w:val="az-Latn-AZ"/>
        </w:rPr>
      </w:pPr>
    </w:p>
    <w:p w14:paraId="5099BF08" w14:textId="77777777" w:rsidR="00F779DE" w:rsidRPr="00E2626A" w:rsidRDefault="00F779DE" w:rsidP="00F779DE">
      <w:pPr>
        <w:numPr>
          <w:ilvl w:val="0"/>
          <w:numId w:val="30"/>
        </w:numPr>
        <w:shd w:val="clear" w:color="auto" w:fill="FFFFFF"/>
        <w:spacing w:before="72" w:after="75" w:line="336" w:lineRule="atLeast"/>
        <w:contextualSpacing/>
        <w:jc w:val="both"/>
        <w:rPr>
          <w:rFonts w:ascii="Arial" w:eastAsia="Times New Roman" w:hAnsi="Arial" w:cs="Arial"/>
          <w:b/>
          <w:bCs/>
          <w:sz w:val="24"/>
          <w:szCs w:val="24"/>
          <w:highlight w:val="yellow"/>
          <w:lang w:val="az-Latn-AZ"/>
        </w:rPr>
      </w:pPr>
      <w:r w:rsidRPr="00E2626A">
        <w:rPr>
          <w:rFonts w:ascii="Arial" w:eastAsia="Times New Roman" w:hAnsi="Arial" w:cs="Arial"/>
          <w:b/>
          <w:bCs/>
          <w:sz w:val="24"/>
          <w:szCs w:val="24"/>
          <w:highlight w:val="yellow"/>
          <w:lang w:val="az-Latn-AZ"/>
        </w:rPr>
        <w:t xml:space="preserve">Fənni tədris edən müəllimlər:                                      </w:t>
      </w:r>
      <w:r w:rsidR="00D65D4B" w:rsidRPr="00E2626A">
        <w:rPr>
          <w:rFonts w:ascii="Arial" w:eastAsia="Times New Roman" w:hAnsi="Arial" w:cs="Arial"/>
          <w:b/>
          <w:bCs/>
          <w:sz w:val="24"/>
          <w:szCs w:val="24"/>
          <w:highlight w:val="yellow"/>
          <w:lang w:val="az-Latn-AZ"/>
        </w:rPr>
        <w:t xml:space="preserve">            </w:t>
      </w:r>
      <w:r w:rsidRPr="00E2626A">
        <w:rPr>
          <w:rFonts w:ascii="Arial" w:eastAsia="Times New Roman" w:hAnsi="Arial" w:cs="Arial"/>
          <w:b/>
          <w:bCs/>
          <w:sz w:val="24"/>
          <w:szCs w:val="24"/>
          <w:highlight w:val="yellow"/>
          <w:lang w:val="az-Latn-AZ"/>
        </w:rPr>
        <w:t xml:space="preserve"> </w:t>
      </w:r>
    </w:p>
    <w:p w14:paraId="35426D46" w14:textId="77777777" w:rsidR="00787211" w:rsidRPr="00E2626A" w:rsidRDefault="00787211" w:rsidP="00787211">
      <w:pPr>
        <w:pStyle w:val="ListParagraph"/>
        <w:framePr w:hSpace="180" w:wrap="around" w:vAnchor="text" w:hAnchor="margin" w:y="202"/>
        <w:numPr>
          <w:ilvl w:val="0"/>
          <w:numId w:val="32"/>
        </w:numPr>
        <w:spacing w:after="0" w:line="480" w:lineRule="auto"/>
        <w:ind w:left="714" w:hanging="357"/>
        <w:rPr>
          <w:rFonts w:ascii="Arial" w:hAnsi="Arial" w:cs="Arial"/>
          <w:sz w:val="24"/>
          <w:szCs w:val="24"/>
          <w:highlight w:val="yellow"/>
          <w:lang w:val="az-Latn-AZ"/>
        </w:rPr>
      </w:pPr>
      <w:r w:rsidRPr="00E2626A">
        <w:rPr>
          <w:rFonts w:ascii="Arial" w:hAnsi="Arial" w:cs="Arial"/>
          <w:sz w:val="24"/>
          <w:szCs w:val="24"/>
          <w:highlight w:val="yellow"/>
          <w:lang w:val="az-Latn-AZ"/>
        </w:rPr>
        <w:t>t.e.d., professor Əliyev M.H.</w:t>
      </w:r>
    </w:p>
    <w:p w14:paraId="5066E853" w14:textId="77777777" w:rsidR="00787211" w:rsidRPr="00E2626A" w:rsidRDefault="00787211" w:rsidP="00787211">
      <w:pPr>
        <w:pStyle w:val="ListParagraph"/>
        <w:framePr w:hSpace="180" w:wrap="around" w:vAnchor="text" w:hAnchor="margin" w:y="202"/>
        <w:numPr>
          <w:ilvl w:val="0"/>
          <w:numId w:val="32"/>
        </w:numPr>
        <w:spacing w:after="0" w:line="480" w:lineRule="auto"/>
        <w:rPr>
          <w:rFonts w:ascii="Arial" w:hAnsi="Arial" w:cs="Arial"/>
          <w:sz w:val="24"/>
          <w:szCs w:val="24"/>
          <w:highlight w:val="yellow"/>
          <w:lang w:val="az-Latn-AZ"/>
        </w:rPr>
      </w:pPr>
      <w:r w:rsidRPr="00E2626A">
        <w:rPr>
          <w:rFonts w:ascii="Arial" w:hAnsi="Arial" w:cs="Arial"/>
          <w:sz w:val="24"/>
          <w:szCs w:val="24"/>
          <w:highlight w:val="yellow"/>
          <w:lang w:val="az-Latn-AZ"/>
        </w:rPr>
        <w:t xml:space="preserve">t.ü.f.d, dosent </w:t>
      </w:r>
      <w:r w:rsidRPr="00E2626A">
        <w:rPr>
          <w:rFonts w:ascii="Arial" w:eastAsia="Times New Roman" w:hAnsi="Arial" w:cs="Arial"/>
          <w:bCs/>
          <w:sz w:val="24"/>
          <w:szCs w:val="24"/>
          <w:highlight w:val="yellow"/>
          <w:lang w:val="az-Latn-AZ"/>
        </w:rPr>
        <w:t>Həyat Əliyeva</w:t>
      </w:r>
    </w:p>
    <w:p w14:paraId="16EBA673" w14:textId="77777777" w:rsidR="00413F77" w:rsidRPr="00E2626A" w:rsidRDefault="00F750A8" w:rsidP="00787211">
      <w:pPr>
        <w:pStyle w:val="ListParagraph"/>
        <w:framePr w:hSpace="180" w:wrap="around" w:vAnchor="text" w:hAnchor="margin" w:y="202"/>
        <w:numPr>
          <w:ilvl w:val="0"/>
          <w:numId w:val="32"/>
        </w:numPr>
        <w:spacing w:after="0" w:line="480" w:lineRule="auto"/>
        <w:ind w:left="714" w:hanging="357"/>
        <w:rPr>
          <w:rFonts w:ascii="Arial" w:hAnsi="Arial" w:cs="Arial"/>
          <w:sz w:val="24"/>
          <w:szCs w:val="24"/>
          <w:highlight w:val="yellow"/>
          <w:lang w:val="az-Latn-AZ"/>
        </w:rPr>
      </w:pPr>
      <w:r w:rsidRPr="00E2626A">
        <w:rPr>
          <w:rFonts w:ascii="Arial" w:hAnsi="Arial" w:cs="Arial"/>
          <w:sz w:val="24"/>
          <w:szCs w:val="24"/>
          <w:highlight w:val="yellow"/>
          <w:lang w:val="az-Latn-AZ"/>
        </w:rPr>
        <w:t>t.ü.f.d, dosent Şıxəliyev F.M.</w:t>
      </w:r>
    </w:p>
    <w:p w14:paraId="695D4BA3" w14:textId="77777777" w:rsidR="00413F77" w:rsidRPr="00E2626A" w:rsidRDefault="00F750A8" w:rsidP="00787211">
      <w:pPr>
        <w:pStyle w:val="ListParagraph"/>
        <w:framePr w:hSpace="180" w:wrap="around" w:vAnchor="text" w:hAnchor="margin" w:y="202"/>
        <w:numPr>
          <w:ilvl w:val="0"/>
          <w:numId w:val="32"/>
        </w:numPr>
        <w:spacing w:after="0" w:line="480" w:lineRule="auto"/>
        <w:rPr>
          <w:rFonts w:ascii="Arial" w:hAnsi="Arial" w:cs="Arial"/>
          <w:sz w:val="24"/>
          <w:szCs w:val="24"/>
          <w:highlight w:val="yellow"/>
          <w:lang w:val="az-Latn-AZ"/>
        </w:rPr>
      </w:pPr>
      <w:r w:rsidRPr="00E2626A">
        <w:rPr>
          <w:rFonts w:ascii="Arial" w:hAnsi="Arial" w:cs="Arial"/>
          <w:sz w:val="24"/>
          <w:szCs w:val="24"/>
          <w:highlight w:val="yellow"/>
          <w:lang w:val="az-Latn-AZ"/>
        </w:rPr>
        <w:t>b.ü.f.d., baş müəllim Baxışova Y.A.</w:t>
      </w:r>
    </w:p>
    <w:p w14:paraId="3B2B9F75" w14:textId="77777777" w:rsidR="00413F77" w:rsidRPr="00E2626A" w:rsidRDefault="00F750A8" w:rsidP="00787211">
      <w:pPr>
        <w:pStyle w:val="ListParagraph"/>
        <w:framePr w:hSpace="180" w:wrap="around" w:vAnchor="text" w:hAnchor="margin" w:y="202"/>
        <w:numPr>
          <w:ilvl w:val="0"/>
          <w:numId w:val="32"/>
        </w:numPr>
        <w:spacing w:after="0" w:line="480" w:lineRule="auto"/>
        <w:rPr>
          <w:rFonts w:ascii="Arial" w:hAnsi="Arial" w:cs="Arial"/>
          <w:sz w:val="24"/>
          <w:szCs w:val="24"/>
          <w:highlight w:val="yellow"/>
          <w:lang w:val="az-Latn-AZ"/>
        </w:rPr>
      </w:pPr>
      <w:r w:rsidRPr="00E2626A">
        <w:rPr>
          <w:rFonts w:ascii="Arial" w:hAnsi="Arial" w:cs="Arial"/>
          <w:sz w:val="24"/>
          <w:szCs w:val="24"/>
          <w:highlight w:val="yellow"/>
          <w:lang w:val="az-Latn-AZ"/>
        </w:rPr>
        <w:t>t.ü.f.d., baş müəllim Mansurova H.T.</w:t>
      </w:r>
    </w:p>
    <w:p w14:paraId="13910CEB" w14:textId="77777777" w:rsidR="00F750A8" w:rsidRPr="00E2626A" w:rsidRDefault="00F750A8" w:rsidP="00787211">
      <w:pPr>
        <w:pStyle w:val="ListParagraph"/>
        <w:framePr w:hSpace="180" w:wrap="around" w:vAnchor="text" w:hAnchor="margin" w:y="202"/>
        <w:numPr>
          <w:ilvl w:val="0"/>
          <w:numId w:val="32"/>
        </w:numPr>
        <w:spacing w:after="0" w:line="480" w:lineRule="auto"/>
        <w:rPr>
          <w:rFonts w:ascii="Arial" w:eastAsia="Times New Roman" w:hAnsi="Arial" w:cs="Arial"/>
          <w:b/>
          <w:bCs/>
          <w:sz w:val="24"/>
          <w:szCs w:val="24"/>
          <w:highlight w:val="yellow"/>
          <w:lang w:val="az-Latn-AZ"/>
        </w:rPr>
      </w:pPr>
      <w:r w:rsidRPr="00E2626A">
        <w:rPr>
          <w:rFonts w:ascii="Arial" w:hAnsi="Arial" w:cs="Arial"/>
          <w:sz w:val="24"/>
          <w:szCs w:val="24"/>
          <w:highlight w:val="yellow"/>
          <w:lang w:val="az-Latn-AZ"/>
        </w:rPr>
        <w:t>t.ü.f.d, baş müəllim Hacıyeva S.V.</w:t>
      </w:r>
    </w:p>
    <w:p w14:paraId="3EA95CCD" w14:textId="77777777" w:rsidR="00F750A8" w:rsidRPr="009401C8" w:rsidRDefault="00F750A8" w:rsidP="00F750A8">
      <w:pPr>
        <w:pStyle w:val="ListParagraph"/>
        <w:framePr w:hSpace="180" w:wrap="around" w:vAnchor="text" w:hAnchor="margin" w:y="202"/>
        <w:rPr>
          <w:rFonts w:ascii="Arial" w:hAnsi="Arial" w:cs="Arial"/>
          <w:sz w:val="24"/>
          <w:szCs w:val="24"/>
          <w:lang w:val="az-Latn-AZ"/>
        </w:rPr>
      </w:pPr>
    </w:p>
    <w:p w14:paraId="0259FE9E" w14:textId="77777777" w:rsidR="00413F77" w:rsidRPr="0012566C" w:rsidRDefault="00413F77" w:rsidP="0012566C">
      <w:pPr>
        <w:shd w:val="clear" w:color="auto" w:fill="FFFFFF"/>
        <w:spacing w:before="72" w:after="75" w:line="336" w:lineRule="atLeast"/>
        <w:jc w:val="both"/>
        <w:rPr>
          <w:rFonts w:ascii="Arial" w:eastAsia="Times New Roman" w:hAnsi="Arial" w:cs="Arial"/>
          <w:b/>
          <w:bCs/>
          <w:sz w:val="24"/>
          <w:szCs w:val="24"/>
          <w:lang w:val="az-Latn-AZ"/>
        </w:rPr>
      </w:pPr>
    </w:p>
    <w:p w14:paraId="51899437" w14:textId="77777777" w:rsidR="00E46D1B" w:rsidRPr="008B3AA9" w:rsidRDefault="00F779DE" w:rsidP="008B3AA9">
      <w:pPr>
        <w:pStyle w:val="ListParagraph"/>
        <w:numPr>
          <w:ilvl w:val="0"/>
          <w:numId w:val="30"/>
        </w:numPr>
        <w:shd w:val="clear" w:color="auto" w:fill="FFFFFF"/>
        <w:spacing w:before="72" w:after="75" w:line="336" w:lineRule="atLeast"/>
        <w:jc w:val="both"/>
        <w:rPr>
          <w:rFonts w:ascii="Arial" w:eastAsia="Times New Roman" w:hAnsi="Arial" w:cs="Arial"/>
          <w:b/>
          <w:bCs/>
          <w:sz w:val="24"/>
          <w:szCs w:val="24"/>
          <w:lang w:val="az-Latn-AZ"/>
        </w:rPr>
      </w:pPr>
      <w:r w:rsidRPr="00F750A8">
        <w:rPr>
          <w:rFonts w:ascii="Arial" w:eastAsia="Times New Roman" w:hAnsi="Arial" w:cs="Arial"/>
          <w:b/>
          <w:bCs/>
          <w:sz w:val="24"/>
          <w:szCs w:val="24"/>
          <w:lang w:val="az-Latn-AZ"/>
        </w:rPr>
        <w:t>Əmək bazarının nümayəndəsi:</w:t>
      </w:r>
    </w:p>
    <w:tbl>
      <w:tblPr>
        <w:tblStyle w:val="TableNormal1"/>
        <w:tblW w:w="103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6"/>
        <w:gridCol w:w="709"/>
        <w:gridCol w:w="567"/>
        <w:gridCol w:w="708"/>
        <w:gridCol w:w="567"/>
        <w:gridCol w:w="567"/>
        <w:gridCol w:w="851"/>
        <w:gridCol w:w="567"/>
        <w:gridCol w:w="709"/>
        <w:gridCol w:w="708"/>
        <w:gridCol w:w="709"/>
      </w:tblGrid>
      <w:tr w:rsidR="00D65D4B" w:rsidRPr="00503B38" w14:paraId="19BF0AFB" w14:textId="77777777" w:rsidTr="001E3CB0">
        <w:trPr>
          <w:gridAfter w:val="10"/>
          <w:wAfter w:w="6662" w:type="dxa"/>
          <w:trHeight w:val="851"/>
        </w:trPr>
        <w:tc>
          <w:tcPr>
            <w:tcW w:w="3696" w:type="dxa"/>
            <w:shd w:val="clear" w:color="auto" w:fill="BDD6EE" w:themeFill="accent1" w:themeFillTint="66"/>
            <w:vAlign w:val="center"/>
          </w:tcPr>
          <w:p w14:paraId="2607F141" w14:textId="77777777" w:rsidR="00D65D4B" w:rsidRPr="00D65D4B" w:rsidRDefault="00D65D4B" w:rsidP="00B1299D">
            <w:pPr>
              <w:ind w:right="142"/>
              <w:jc w:val="both"/>
              <w:rPr>
                <w:rFonts w:ascii="Arial" w:eastAsia="Calibri" w:hAnsi="Arial" w:cs="Arial"/>
                <w:b/>
                <w:sz w:val="24"/>
                <w:szCs w:val="24"/>
                <w:lang w:val="tr-TR"/>
              </w:rPr>
            </w:pPr>
            <w:r w:rsidRPr="00D65D4B">
              <w:rPr>
                <w:rFonts w:ascii="Arial" w:eastAsia="Calibri" w:hAnsi="Arial" w:cs="Arial"/>
                <w:b/>
                <w:sz w:val="24"/>
                <w:szCs w:val="24"/>
                <w:lang w:val="az-Latn-AZ"/>
              </w:rPr>
              <w:lastRenderedPageBreak/>
              <w:t>“Tibbi mikrobiologiya və immunologiya-</w:t>
            </w:r>
            <w:r w:rsidR="00B1299D">
              <w:rPr>
                <w:rFonts w:ascii="Arial" w:eastAsia="Calibri" w:hAnsi="Arial" w:cs="Arial"/>
                <w:b/>
                <w:sz w:val="24"/>
                <w:szCs w:val="24"/>
                <w:lang w:val="az-Latn-AZ"/>
              </w:rPr>
              <w:t>2</w:t>
            </w:r>
            <w:r w:rsidRPr="00D65D4B">
              <w:rPr>
                <w:rFonts w:ascii="Arial" w:eastAsia="Calibri" w:hAnsi="Arial" w:cs="Arial"/>
                <w:b/>
                <w:sz w:val="24"/>
                <w:szCs w:val="24"/>
                <w:lang w:val="az-Latn-AZ"/>
              </w:rPr>
              <w:t>” fənninin təlim nəticələrinin İxtisas Proqramın Təlim Nəticələri ilə  əlaqəliliyi</w:t>
            </w:r>
          </w:p>
        </w:tc>
      </w:tr>
      <w:tr w:rsidR="00D65D4B" w:rsidRPr="00D65D4B" w14:paraId="2BD92D21" w14:textId="77777777" w:rsidTr="001E3CB0">
        <w:trPr>
          <w:gridAfter w:val="10"/>
          <w:wAfter w:w="6662" w:type="dxa"/>
          <w:trHeight w:val="276"/>
        </w:trPr>
        <w:tc>
          <w:tcPr>
            <w:tcW w:w="3696" w:type="dxa"/>
            <w:vMerge w:val="restart"/>
            <w:shd w:val="clear" w:color="auto" w:fill="BDD6EE" w:themeFill="accent1" w:themeFillTint="66"/>
            <w:vAlign w:val="center"/>
          </w:tcPr>
          <w:p w14:paraId="5114F3C8" w14:textId="77777777" w:rsidR="00D65D4B" w:rsidRPr="00D65D4B" w:rsidRDefault="00D65D4B" w:rsidP="00D65D4B">
            <w:pPr>
              <w:ind w:right="142"/>
              <w:jc w:val="center"/>
              <w:rPr>
                <w:rFonts w:ascii="Arial" w:eastAsia="Calibri" w:hAnsi="Arial" w:cs="Arial"/>
                <w:b/>
                <w:sz w:val="24"/>
                <w:szCs w:val="24"/>
                <w:lang w:val="tr-TR"/>
              </w:rPr>
            </w:pPr>
            <w:r w:rsidRPr="00D65D4B">
              <w:rPr>
                <w:rFonts w:ascii="Arial" w:eastAsia="Calibri" w:hAnsi="Arial" w:cs="Arial"/>
                <w:b/>
                <w:sz w:val="24"/>
                <w:szCs w:val="24"/>
                <w:lang w:val="tr-TR"/>
              </w:rPr>
              <w:t xml:space="preserve">      Fənnin Təlim Nəticələri (FTN)</w:t>
            </w:r>
          </w:p>
        </w:tc>
      </w:tr>
      <w:tr w:rsidR="001E3CB0" w:rsidRPr="00D65D4B" w14:paraId="5B178DEE" w14:textId="77777777" w:rsidTr="001E3CB0">
        <w:trPr>
          <w:trHeight w:val="433"/>
        </w:trPr>
        <w:tc>
          <w:tcPr>
            <w:tcW w:w="3696" w:type="dxa"/>
            <w:vMerge/>
            <w:shd w:val="clear" w:color="auto" w:fill="BDD6EE" w:themeFill="accent1" w:themeFillTint="66"/>
            <w:vAlign w:val="center"/>
          </w:tcPr>
          <w:p w14:paraId="45A50CED" w14:textId="77777777" w:rsidR="00D65D4B" w:rsidRPr="00D65D4B" w:rsidRDefault="00D65D4B" w:rsidP="00D65D4B">
            <w:pPr>
              <w:spacing w:line="360" w:lineRule="auto"/>
              <w:ind w:right="1318"/>
              <w:jc w:val="center"/>
              <w:rPr>
                <w:rFonts w:ascii="Arial" w:eastAsia="Calibri" w:hAnsi="Arial" w:cs="Arial"/>
                <w:b/>
                <w:sz w:val="24"/>
                <w:szCs w:val="24"/>
                <w:lang w:val="tr-TR"/>
              </w:rPr>
            </w:pPr>
          </w:p>
        </w:tc>
        <w:tc>
          <w:tcPr>
            <w:tcW w:w="709" w:type="dxa"/>
            <w:shd w:val="clear" w:color="auto" w:fill="BDD6EE" w:themeFill="accent1" w:themeFillTint="66"/>
          </w:tcPr>
          <w:p w14:paraId="67EDB3F1" w14:textId="77777777" w:rsidR="00D65D4B" w:rsidRPr="00D65D4B" w:rsidRDefault="00D65D4B" w:rsidP="00D65D4B">
            <w:pPr>
              <w:spacing w:line="360" w:lineRule="auto"/>
              <w:ind w:left="8"/>
              <w:jc w:val="center"/>
              <w:rPr>
                <w:rFonts w:ascii="Arial" w:eastAsia="Calibri" w:hAnsi="Arial" w:cs="Arial"/>
                <w:b/>
                <w:sz w:val="24"/>
                <w:szCs w:val="24"/>
                <w:lang w:val="tr-TR"/>
              </w:rPr>
            </w:pPr>
            <w:r w:rsidRPr="00D65D4B">
              <w:rPr>
                <w:rFonts w:ascii="Arial" w:eastAsia="Calibri" w:hAnsi="Arial" w:cs="Arial"/>
                <w:b/>
                <w:w w:val="99"/>
                <w:sz w:val="24"/>
                <w:szCs w:val="24"/>
                <w:lang w:val="tr-TR"/>
              </w:rPr>
              <w:t>1</w:t>
            </w:r>
          </w:p>
        </w:tc>
        <w:tc>
          <w:tcPr>
            <w:tcW w:w="567" w:type="dxa"/>
            <w:shd w:val="clear" w:color="auto" w:fill="BDD6EE" w:themeFill="accent1" w:themeFillTint="66"/>
          </w:tcPr>
          <w:p w14:paraId="251D0835" w14:textId="77777777" w:rsidR="00D65D4B" w:rsidRPr="00D65D4B" w:rsidRDefault="00D65D4B" w:rsidP="00D65D4B">
            <w:pPr>
              <w:spacing w:line="360" w:lineRule="auto"/>
              <w:ind w:left="9"/>
              <w:jc w:val="center"/>
              <w:rPr>
                <w:rFonts w:ascii="Arial" w:eastAsia="Calibri" w:hAnsi="Arial" w:cs="Arial"/>
                <w:b/>
                <w:sz w:val="24"/>
                <w:szCs w:val="24"/>
                <w:lang w:val="tr-TR"/>
              </w:rPr>
            </w:pPr>
            <w:r w:rsidRPr="00D65D4B">
              <w:rPr>
                <w:rFonts w:ascii="Arial" w:eastAsia="Calibri" w:hAnsi="Arial" w:cs="Arial"/>
                <w:b/>
                <w:w w:val="99"/>
                <w:sz w:val="24"/>
                <w:szCs w:val="24"/>
                <w:lang w:val="tr-TR"/>
              </w:rPr>
              <w:t>2</w:t>
            </w:r>
          </w:p>
        </w:tc>
        <w:tc>
          <w:tcPr>
            <w:tcW w:w="708" w:type="dxa"/>
            <w:shd w:val="clear" w:color="auto" w:fill="BDD6EE" w:themeFill="accent1" w:themeFillTint="66"/>
          </w:tcPr>
          <w:p w14:paraId="65D0A30E" w14:textId="77777777" w:rsidR="00D65D4B" w:rsidRPr="00D65D4B" w:rsidRDefault="00D65D4B" w:rsidP="00D65D4B">
            <w:pPr>
              <w:spacing w:line="360" w:lineRule="auto"/>
              <w:ind w:right="137"/>
              <w:jc w:val="center"/>
              <w:rPr>
                <w:rFonts w:ascii="Arial" w:eastAsia="Calibri" w:hAnsi="Arial" w:cs="Arial"/>
                <w:b/>
                <w:sz w:val="24"/>
                <w:szCs w:val="24"/>
                <w:lang w:val="tr-TR"/>
              </w:rPr>
            </w:pPr>
            <w:r w:rsidRPr="00D65D4B">
              <w:rPr>
                <w:rFonts w:ascii="Arial" w:eastAsia="Calibri" w:hAnsi="Arial" w:cs="Arial"/>
                <w:b/>
                <w:w w:val="99"/>
                <w:sz w:val="24"/>
                <w:szCs w:val="24"/>
                <w:lang w:val="tr-TR"/>
              </w:rPr>
              <w:t>3</w:t>
            </w:r>
          </w:p>
        </w:tc>
        <w:tc>
          <w:tcPr>
            <w:tcW w:w="567" w:type="dxa"/>
            <w:shd w:val="clear" w:color="auto" w:fill="BDD6EE" w:themeFill="accent1" w:themeFillTint="66"/>
          </w:tcPr>
          <w:p w14:paraId="100C4D12" w14:textId="77777777" w:rsidR="00D65D4B" w:rsidRPr="00D65D4B" w:rsidRDefault="00D65D4B" w:rsidP="00D65D4B">
            <w:pPr>
              <w:spacing w:line="360" w:lineRule="auto"/>
              <w:ind w:left="7"/>
              <w:jc w:val="center"/>
              <w:rPr>
                <w:rFonts w:ascii="Arial" w:eastAsia="Calibri" w:hAnsi="Arial" w:cs="Arial"/>
                <w:b/>
                <w:sz w:val="24"/>
                <w:szCs w:val="24"/>
                <w:lang w:val="tr-TR"/>
              </w:rPr>
            </w:pPr>
            <w:r w:rsidRPr="00D65D4B">
              <w:rPr>
                <w:rFonts w:ascii="Arial" w:eastAsia="Calibri" w:hAnsi="Arial" w:cs="Arial"/>
                <w:b/>
                <w:w w:val="99"/>
                <w:sz w:val="24"/>
                <w:szCs w:val="24"/>
                <w:lang w:val="tr-TR"/>
              </w:rPr>
              <w:t>4</w:t>
            </w:r>
          </w:p>
        </w:tc>
        <w:tc>
          <w:tcPr>
            <w:tcW w:w="567" w:type="dxa"/>
            <w:shd w:val="clear" w:color="auto" w:fill="BDD6EE" w:themeFill="accent1" w:themeFillTint="66"/>
          </w:tcPr>
          <w:p w14:paraId="42F55E1E" w14:textId="77777777" w:rsidR="00D65D4B" w:rsidRPr="00D65D4B" w:rsidRDefault="00D65D4B" w:rsidP="00D65D4B">
            <w:pPr>
              <w:spacing w:line="360" w:lineRule="auto"/>
              <w:ind w:left="8"/>
              <w:jc w:val="center"/>
              <w:rPr>
                <w:rFonts w:ascii="Arial" w:eastAsia="Calibri" w:hAnsi="Arial" w:cs="Arial"/>
                <w:b/>
                <w:sz w:val="24"/>
                <w:szCs w:val="24"/>
                <w:lang w:val="tr-TR"/>
              </w:rPr>
            </w:pPr>
            <w:r w:rsidRPr="00D65D4B">
              <w:rPr>
                <w:rFonts w:ascii="Arial" w:eastAsia="Calibri" w:hAnsi="Arial" w:cs="Arial"/>
                <w:b/>
                <w:w w:val="99"/>
                <w:sz w:val="24"/>
                <w:szCs w:val="24"/>
                <w:lang w:val="tr-TR"/>
              </w:rPr>
              <w:t>5</w:t>
            </w:r>
          </w:p>
        </w:tc>
        <w:tc>
          <w:tcPr>
            <w:tcW w:w="851" w:type="dxa"/>
            <w:shd w:val="clear" w:color="auto" w:fill="BDD6EE" w:themeFill="accent1" w:themeFillTint="66"/>
          </w:tcPr>
          <w:p w14:paraId="5A286FAD" w14:textId="77777777" w:rsidR="00D65D4B" w:rsidRPr="00D65D4B" w:rsidRDefault="00D65D4B" w:rsidP="00D65D4B">
            <w:pPr>
              <w:spacing w:line="360" w:lineRule="auto"/>
              <w:ind w:right="129"/>
              <w:jc w:val="center"/>
              <w:rPr>
                <w:rFonts w:ascii="Arial" w:eastAsia="Calibri" w:hAnsi="Arial" w:cs="Arial"/>
                <w:b/>
                <w:sz w:val="24"/>
                <w:szCs w:val="24"/>
                <w:lang w:val="tr-TR"/>
              </w:rPr>
            </w:pPr>
            <w:r w:rsidRPr="00D65D4B">
              <w:rPr>
                <w:rFonts w:ascii="Arial" w:eastAsia="Calibri" w:hAnsi="Arial" w:cs="Arial"/>
                <w:b/>
                <w:w w:val="99"/>
                <w:sz w:val="24"/>
                <w:szCs w:val="24"/>
                <w:lang w:val="tr-TR"/>
              </w:rPr>
              <w:t>6</w:t>
            </w:r>
          </w:p>
        </w:tc>
        <w:tc>
          <w:tcPr>
            <w:tcW w:w="567" w:type="dxa"/>
            <w:shd w:val="clear" w:color="auto" w:fill="BDD6EE" w:themeFill="accent1" w:themeFillTint="66"/>
          </w:tcPr>
          <w:p w14:paraId="5C512453" w14:textId="77777777" w:rsidR="00D65D4B" w:rsidRPr="00D65D4B" w:rsidRDefault="00D65D4B" w:rsidP="00D65D4B">
            <w:pPr>
              <w:spacing w:line="360" w:lineRule="auto"/>
              <w:ind w:left="10"/>
              <w:jc w:val="center"/>
              <w:rPr>
                <w:rFonts w:ascii="Arial" w:eastAsia="Calibri" w:hAnsi="Arial" w:cs="Arial"/>
                <w:b/>
                <w:sz w:val="24"/>
                <w:szCs w:val="24"/>
                <w:lang w:val="tr-TR"/>
              </w:rPr>
            </w:pPr>
            <w:r w:rsidRPr="00D65D4B">
              <w:rPr>
                <w:rFonts w:ascii="Arial" w:eastAsia="Calibri" w:hAnsi="Arial" w:cs="Arial"/>
                <w:b/>
                <w:w w:val="99"/>
                <w:sz w:val="24"/>
                <w:szCs w:val="24"/>
                <w:lang w:val="tr-TR"/>
              </w:rPr>
              <w:t>7</w:t>
            </w:r>
          </w:p>
        </w:tc>
        <w:tc>
          <w:tcPr>
            <w:tcW w:w="709" w:type="dxa"/>
            <w:shd w:val="clear" w:color="auto" w:fill="BDD6EE" w:themeFill="accent1" w:themeFillTint="66"/>
          </w:tcPr>
          <w:p w14:paraId="2FEB743F" w14:textId="77777777" w:rsidR="00D65D4B" w:rsidRPr="00D65D4B" w:rsidRDefault="00D65D4B" w:rsidP="00D65D4B">
            <w:pPr>
              <w:spacing w:line="360" w:lineRule="auto"/>
              <w:ind w:left="11"/>
              <w:jc w:val="center"/>
              <w:rPr>
                <w:rFonts w:ascii="Arial" w:eastAsia="Calibri" w:hAnsi="Arial" w:cs="Arial"/>
                <w:b/>
                <w:sz w:val="24"/>
                <w:szCs w:val="24"/>
                <w:lang w:val="tr-TR"/>
              </w:rPr>
            </w:pPr>
            <w:r w:rsidRPr="00D65D4B">
              <w:rPr>
                <w:rFonts w:ascii="Arial" w:eastAsia="Calibri" w:hAnsi="Arial" w:cs="Arial"/>
                <w:b/>
                <w:w w:val="99"/>
                <w:sz w:val="24"/>
                <w:szCs w:val="24"/>
                <w:lang w:val="tr-TR"/>
              </w:rPr>
              <w:t>8</w:t>
            </w:r>
          </w:p>
        </w:tc>
        <w:tc>
          <w:tcPr>
            <w:tcW w:w="708" w:type="dxa"/>
            <w:shd w:val="clear" w:color="auto" w:fill="BDD6EE" w:themeFill="accent1" w:themeFillTint="66"/>
          </w:tcPr>
          <w:p w14:paraId="76D76488" w14:textId="77777777" w:rsidR="00D65D4B" w:rsidRPr="00D65D4B" w:rsidRDefault="00D65D4B" w:rsidP="00D65D4B">
            <w:pPr>
              <w:spacing w:line="360" w:lineRule="auto"/>
              <w:ind w:left="13"/>
              <w:jc w:val="center"/>
              <w:rPr>
                <w:rFonts w:ascii="Arial" w:eastAsia="Calibri" w:hAnsi="Arial" w:cs="Arial"/>
                <w:b/>
                <w:sz w:val="24"/>
                <w:szCs w:val="24"/>
                <w:lang w:val="tr-TR"/>
              </w:rPr>
            </w:pPr>
            <w:r w:rsidRPr="00D65D4B">
              <w:rPr>
                <w:rFonts w:ascii="Arial" w:eastAsia="Calibri" w:hAnsi="Arial" w:cs="Arial"/>
                <w:b/>
                <w:w w:val="99"/>
                <w:sz w:val="24"/>
                <w:szCs w:val="24"/>
                <w:lang w:val="tr-TR"/>
              </w:rPr>
              <w:t>9</w:t>
            </w:r>
          </w:p>
        </w:tc>
        <w:tc>
          <w:tcPr>
            <w:tcW w:w="709" w:type="dxa"/>
            <w:shd w:val="clear" w:color="auto" w:fill="BDD6EE" w:themeFill="accent1" w:themeFillTint="66"/>
          </w:tcPr>
          <w:p w14:paraId="4038B8D5" w14:textId="77777777" w:rsidR="00D65D4B" w:rsidRPr="00D65D4B" w:rsidRDefault="00D65D4B" w:rsidP="00D65D4B">
            <w:pPr>
              <w:spacing w:line="360" w:lineRule="auto"/>
              <w:ind w:left="111" w:right="98"/>
              <w:jc w:val="center"/>
              <w:rPr>
                <w:rFonts w:ascii="Arial" w:eastAsia="Calibri" w:hAnsi="Arial" w:cs="Arial"/>
                <w:b/>
                <w:sz w:val="24"/>
                <w:szCs w:val="24"/>
                <w:lang w:val="tr-TR"/>
              </w:rPr>
            </w:pPr>
            <w:r w:rsidRPr="00D65D4B">
              <w:rPr>
                <w:rFonts w:ascii="Arial" w:eastAsia="Calibri" w:hAnsi="Arial" w:cs="Arial"/>
                <w:b/>
                <w:sz w:val="24"/>
                <w:szCs w:val="24"/>
                <w:lang w:val="tr-TR"/>
              </w:rPr>
              <w:t>10</w:t>
            </w:r>
          </w:p>
        </w:tc>
      </w:tr>
      <w:tr w:rsidR="00095DF0" w:rsidRPr="00D65D4B" w14:paraId="58CB0EBB" w14:textId="77777777" w:rsidTr="001E3CB0">
        <w:trPr>
          <w:trHeight w:val="146"/>
        </w:trPr>
        <w:tc>
          <w:tcPr>
            <w:tcW w:w="3696" w:type="dxa"/>
            <w:shd w:val="clear" w:color="auto" w:fill="BDD6EE" w:themeFill="accent1" w:themeFillTint="66"/>
          </w:tcPr>
          <w:p w14:paraId="31ACD966" w14:textId="0E20681A" w:rsidR="00095DF0" w:rsidRPr="00095DF0" w:rsidRDefault="00095DF0" w:rsidP="00095DF0">
            <w:pPr>
              <w:rPr>
                <w:rFonts w:ascii="Arial" w:hAnsi="Arial" w:cs="Arial"/>
                <w:lang w:val="az-Latn-AZ"/>
              </w:rPr>
            </w:pPr>
            <w:r w:rsidRPr="00095DF0">
              <w:rPr>
                <w:rFonts w:ascii="Arial" w:hAnsi="Arial" w:cs="Arial"/>
              </w:rPr>
              <w:t>1. Knows the morpho-biological characteristics of disease-causing microorganisms.</w:t>
            </w:r>
          </w:p>
        </w:tc>
        <w:tc>
          <w:tcPr>
            <w:tcW w:w="709" w:type="dxa"/>
            <w:shd w:val="clear" w:color="auto" w:fill="FFFFFF" w:themeFill="background1"/>
          </w:tcPr>
          <w:p w14:paraId="4F1CF426" w14:textId="77777777" w:rsidR="00095DF0" w:rsidRPr="00D65D4B" w:rsidRDefault="00095DF0" w:rsidP="00095DF0">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24CF2455" w14:textId="77777777" w:rsidR="00095DF0" w:rsidRPr="00D65D4B" w:rsidRDefault="00095DF0" w:rsidP="00095DF0">
            <w:pPr>
              <w:spacing w:before="160" w:line="360" w:lineRule="auto"/>
              <w:ind w:left="9"/>
              <w:jc w:val="center"/>
              <w:rPr>
                <w:rFonts w:ascii="Arial" w:eastAsia="Calibri" w:hAnsi="Arial" w:cs="Arial"/>
                <w:sz w:val="24"/>
                <w:szCs w:val="24"/>
                <w:lang w:val="tr-TR"/>
              </w:rPr>
            </w:pPr>
          </w:p>
        </w:tc>
        <w:tc>
          <w:tcPr>
            <w:tcW w:w="708" w:type="dxa"/>
            <w:shd w:val="clear" w:color="auto" w:fill="FF0000"/>
          </w:tcPr>
          <w:p w14:paraId="39B19224" w14:textId="77777777" w:rsidR="00095DF0" w:rsidRPr="00D65D4B" w:rsidRDefault="00095DF0" w:rsidP="00095DF0">
            <w:pPr>
              <w:spacing w:before="160" w:line="360" w:lineRule="auto"/>
              <w:ind w:right="136"/>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auto"/>
          </w:tcPr>
          <w:p w14:paraId="6C4050EF"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6DC334"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5FE68EC3" w14:textId="77777777" w:rsidR="00095DF0" w:rsidRPr="00D65D4B" w:rsidRDefault="00095DF0" w:rsidP="00095DF0">
            <w:pPr>
              <w:spacing w:before="160" w:line="360" w:lineRule="auto"/>
              <w:ind w:right="128"/>
              <w:jc w:val="center"/>
              <w:rPr>
                <w:rFonts w:ascii="Arial" w:eastAsia="Calibri" w:hAnsi="Arial" w:cs="Arial"/>
                <w:sz w:val="24"/>
                <w:szCs w:val="24"/>
                <w:lang w:val="tr-TR"/>
              </w:rPr>
            </w:pPr>
          </w:p>
        </w:tc>
        <w:tc>
          <w:tcPr>
            <w:tcW w:w="567" w:type="dxa"/>
            <w:shd w:val="clear" w:color="auto" w:fill="FFFFFF" w:themeFill="background1"/>
          </w:tcPr>
          <w:p w14:paraId="2AFFA5D5"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2C89B1CC"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976BBA6"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B098F4C"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0556CC89" w14:textId="77777777" w:rsidTr="001E3CB0">
        <w:trPr>
          <w:trHeight w:val="307"/>
        </w:trPr>
        <w:tc>
          <w:tcPr>
            <w:tcW w:w="3696" w:type="dxa"/>
            <w:shd w:val="clear" w:color="auto" w:fill="BDD6EE" w:themeFill="accent1" w:themeFillTint="66"/>
          </w:tcPr>
          <w:p w14:paraId="0100F7A6" w14:textId="055F941F" w:rsidR="00095DF0" w:rsidRPr="00095DF0" w:rsidRDefault="00095DF0" w:rsidP="00095DF0">
            <w:pPr>
              <w:rPr>
                <w:rFonts w:ascii="Arial" w:hAnsi="Arial" w:cs="Arial"/>
                <w:lang w:val="az-Latn-AZ"/>
              </w:rPr>
            </w:pPr>
            <w:r w:rsidRPr="00095DF0">
              <w:rPr>
                <w:rFonts w:ascii="Arial" w:hAnsi="Arial" w:cs="Arial"/>
              </w:rPr>
              <w:t>2. Lists the pathogenicity factors of disease-causing microorganisms.</w:t>
            </w:r>
          </w:p>
        </w:tc>
        <w:tc>
          <w:tcPr>
            <w:tcW w:w="709" w:type="dxa"/>
            <w:shd w:val="clear" w:color="auto" w:fill="FFFFFF" w:themeFill="background1"/>
          </w:tcPr>
          <w:p w14:paraId="1D295B5F"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A30A9A"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0000"/>
          </w:tcPr>
          <w:p w14:paraId="47DA990A"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82DE3C2"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3875C20" w14:textId="77777777" w:rsidR="00095DF0" w:rsidRPr="00D65D4B" w:rsidRDefault="00095DF0" w:rsidP="00095DF0">
            <w:pPr>
              <w:spacing w:before="17" w:line="360" w:lineRule="auto"/>
              <w:ind w:left="8"/>
              <w:jc w:val="center"/>
              <w:rPr>
                <w:rFonts w:ascii="Arial" w:eastAsia="Calibri" w:hAnsi="Arial" w:cs="Arial"/>
                <w:sz w:val="24"/>
                <w:szCs w:val="24"/>
                <w:lang w:val="tr-TR"/>
              </w:rPr>
            </w:pPr>
          </w:p>
        </w:tc>
        <w:tc>
          <w:tcPr>
            <w:tcW w:w="851" w:type="dxa"/>
            <w:shd w:val="clear" w:color="auto" w:fill="FFFFFF" w:themeFill="background1"/>
          </w:tcPr>
          <w:p w14:paraId="7AE5F882" w14:textId="77777777" w:rsidR="00095DF0" w:rsidRPr="00D65D4B" w:rsidRDefault="00095DF0" w:rsidP="00095DF0">
            <w:pPr>
              <w:spacing w:before="17" w:line="360" w:lineRule="auto"/>
              <w:ind w:right="128"/>
              <w:jc w:val="center"/>
              <w:rPr>
                <w:rFonts w:ascii="Arial" w:eastAsia="Calibri" w:hAnsi="Arial" w:cs="Arial"/>
                <w:sz w:val="24"/>
                <w:szCs w:val="24"/>
                <w:lang w:val="tr-TR"/>
              </w:rPr>
            </w:pPr>
          </w:p>
        </w:tc>
        <w:tc>
          <w:tcPr>
            <w:tcW w:w="567" w:type="dxa"/>
            <w:shd w:val="clear" w:color="auto" w:fill="FFFFFF" w:themeFill="background1"/>
          </w:tcPr>
          <w:p w14:paraId="637B9EF7"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88E60CB"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9241747" w14:textId="77777777" w:rsidR="00095DF0" w:rsidRPr="00D65D4B" w:rsidRDefault="00095DF0" w:rsidP="00095DF0">
            <w:pPr>
              <w:spacing w:before="17" w:line="360" w:lineRule="auto"/>
              <w:ind w:left="13"/>
              <w:jc w:val="center"/>
              <w:rPr>
                <w:rFonts w:ascii="Arial" w:eastAsia="Calibri" w:hAnsi="Arial" w:cs="Arial"/>
                <w:sz w:val="24"/>
                <w:szCs w:val="24"/>
                <w:lang w:val="tr-TR"/>
              </w:rPr>
            </w:pPr>
          </w:p>
        </w:tc>
        <w:tc>
          <w:tcPr>
            <w:tcW w:w="709" w:type="dxa"/>
            <w:shd w:val="clear" w:color="auto" w:fill="FFFFFF" w:themeFill="background1"/>
          </w:tcPr>
          <w:p w14:paraId="689DB5DD"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48C15B2C" w14:textId="77777777" w:rsidTr="001E3CB0">
        <w:trPr>
          <w:trHeight w:val="307"/>
        </w:trPr>
        <w:tc>
          <w:tcPr>
            <w:tcW w:w="3696" w:type="dxa"/>
            <w:shd w:val="clear" w:color="auto" w:fill="BDD6EE" w:themeFill="accent1" w:themeFillTint="66"/>
          </w:tcPr>
          <w:p w14:paraId="6DF150CD" w14:textId="39AF9AFE" w:rsidR="00095DF0" w:rsidRPr="00095DF0" w:rsidRDefault="00095DF0" w:rsidP="00095DF0">
            <w:pPr>
              <w:pStyle w:val="OiaeaeiYiio2"/>
              <w:widowControl/>
              <w:spacing w:before="20" w:after="20"/>
              <w:jc w:val="left"/>
              <w:rPr>
                <w:rFonts w:ascii="Arial" w:hAnsi="Arial" w:cs="Arial"/>
                <w:i w:val="0"/>
                <w:sz w:val="22"/>
                <w:szCs w:val="22"/>
                <w:lang w:val="az-Latn-AZ"/>
              </w:rPr>
            </w:pPr>
            <w:r w:rsidRPr="00095DF0">
              <w:rPr>
                <w:rFonts w:ascii="Arial" w:hAnsi="Arial" w:cs="Arial"/>
                <w:i w:val="0"/>
                <w:sz w:val="22"/>
                <w:szCs w:val="22"/>
              </w:rPr>
              <w:t>3. Knows the body's immune response to microorganisms.</w:t>
            </w:r>
          </w:p>
        </w:tc>
        <w:tc>
          <w:tcPr>
            <w:tcW w:w="709" w:type="dxa"/>
            <w:shd w:val="clear" w:color="auto" w:fill="FFFFFF" w:themeFill="background1"/>
          </w:tcPr>
          <w:p w14:paraId="5DB5A8AE"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D14FDBE"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9573664"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1CE8866"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B538460"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0000"/>
          </w:tcPr>
          <w:p w14:paraId="2E0A301E"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57E4AF30"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B21986E"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2E1A58D"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598FA26" w14:textId="77777777" w:rsidR="00095DF0" w:rsidRPr="00D65D4B" w:rsidRDefault="00095DF0" w:rsidP="00095DF0">
            <w:pPr>
              <w:spacing w:before="17" w:line="360" w:lineRule="auto"/>
              <w:ind w:left="14"/>
              <w:jc w:val="center"/>
              <w:rPr>
                <w:rFonts w:ascii="Arial" w:eastAsia="Calibri" w:hAnsi="Arial" w:cs="Arial"/>
                <w:sz w:val="24"/>
                <w:szCs w:val="24"/>
                <w:lang w:val="tr-TR"/>
              </w:rPr>
            </w:pPr>
          </w:p>
        </w:tc>
      </w:tr>
      <w:tr w:rsidR="00095DF0" w:rsidRPr="00D65D4B" w14:paraId="3901C247" w14:textId="77777777" w:rsidTr="001E3CB0">
        <w:trPr>
          <w:trHeight w:val="307"/>
        </w:trPr>
        <w:tc>
          <w:tcPr>
            <w:tcW w:w="3696" w:type="dxa"/>
            <w:shd w:val="clear" w:color="auto" w:fill="BDD6EE" w:themeFill="accent1" w:themeFillTint="66"/>
          </w:tcPr>
          <w:p w14:paraId="3CD378E2" w14:textId="626224BF" w:rsidR="00095DF0" w:rsidRPr="00095DF0" w:rsidRDefault="00095DF0" w:rsidP="00095DF0">
            <w:pPr>
              <w:jc w:val="both"/>
              <w:rPr>
                <w:rFonts w:ascii="Arial" w:hAnsi="Arial" w:cs="Arial"/>
                <w:lang w:val="az-Latn-AZ"/>
              </w:rPr>
            </w:pPr>
            <w:r w:rsidRPr="00095DF0">
              <w:rPr>
                <w:rFonts w:ascii="Arial" w:hAnsi="Arial" w:cs="Arial"/>
              </w:rPr>
              <w:t>4. Lists the methods of microbiological diagnosis of diseases caused by microorganisms</w:t>
            </w:r>
          </w:p>
        </w:tc>
        <w:tc>
          <w:tcPr>
            <w:tcW w:w="709" w:type="dxa"/>
            <w:shd w:val="clear" w:color="auto" w:fill="auto"/>
          </w:tcPr>
          <w:p w14:paraId="17D13E09"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145A121"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743623A"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F1C32D8"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7D77857"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0000"/>
          </w:tcPr>
          <w:p w14:paraId="10305C6D"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A568BA1"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auto"/>
          </w:tcPr>
          <w:p w14:paraId="553764A5"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491D00E2"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78B7AA00"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5A4F4635" w14:textId="77777777" w:rsidTr="001E3CB0">
        <w:trPr>
          <w:trHeight w:val="307"/>
        </w:trPr>
        <w:tc>
          <w:tcPr>
            <w:tcW w:w="3696" w:type="dxa"/>
            <w:shd w:val="clear" w:color="auto" w:fill="BDD6EE" w:themeFill="accent1" w:themeFillTint="66"/>
          </w:tcPr>
          <w:p w14:paraId="1386F670" w14:textId="338A7B8B" w:rsidR="00095DF0" w:rsidRPr="00095DF0" w:rsidRDefault="00095DF0" w:rsidP="00095DF0">
            <w:pPr>
              <w:jc w:val="both"/>
              <w:rPr>
                <w:rFonts w:ascii="Arial" w:hAnsi="Arial" w:cs="Arial"/>
                <w:lang w:val="az-Latn-AZ"/>
              </w:rPr>
            </w:pPr>
            <w:r w:rsidRPr="00095DF0">
              <w:rPr>
                <w:rFonts w:ascii="Arial" w:hAnsi="Arial" w:cs="Arial"/>
              </w:rPr>
              <w:t>5. Knows the principles of specific treatment and prevention.</w:t>
            </w:r>
          </w:p>
        </w:tc>
        <w:tc>
          <w:tcPr>
            <w:tcW w:w="709" w:type="dxa"/>
            <w:shd w:val="clear" w:color="auto" w:fill="FFFFFF" w:themeFill="background1"/>
          </w:tcPr>
          <w:p w14:paraId="3BA8D598"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716F6D1"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7079E86"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A59320D"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E1FF7A"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0000"/>
          </w:tcPr>
          <w:p w14:paraId="4B12D498" w14:textId="77777777" w:rsidR="00095DF0"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C72AD00"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auto"/>
          </w:tcPr>
          <w:p w14:paraId="4663B46A"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A0D110F"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2546262"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6A4BBA61" w14:textId="77777777" w:rsidTr="001E3CB0">
        <w:trPr>
          <w:trHeight w:val="307"/>
        </w:trPr>
        <w:tc>
          <w:tcPr>
            <w:tcW w:w="3696" w:type="dxa"/>
            <w:shd w:val="clear" w:color="auto" w:fill="BDD6EE" w:themeFill="accent1" w:themeFillTint="66"/>
          </w:tcPr>
          <w:p w14:paraId="2E453BB8" w14:textId="6B555038" w:rsidR="00095DF0" w:rsidRPr="00095DF0" w:rsidRDefault="00095DF0" w:rsidP="00095DF0">
            <w:pPr>
              <w:pStyle w:val="OiaeaeiYiio2"/>
              <w:widowControl/>
              <w:spacing w:before="20" w:after="20"/>
              <w:jc w:val="left"/>
              <w:rPr>
                <w:rFonts w:ascii="Arial" w:hAnsi="Arial" w:cs="Arial"/>
                <w:i w:val="0"/>
                <w:sz w:val="22"/>
                <w:szCs w:val="22"/>
                <w:lang w:val="az-Latn-AZ"/>
              </w:rPr>
            </w:pPr>
            <w:r w:rsidRPr="00095DF0">
              <w:rPr>
                <w:rFonts w:ascii="Arial" w:hAnsi="Arial" w:cs="Arial"/>
                <w:i w:val="0"/>
                <w:sz w:val="22"/>
                <w:szCs w:val="22"/>
              </w:rPr>
              <w:t>6. Chooses the method of microbiological examination based on the type of disease.</w:t>
            </w:r>
          </w:p>
        </w:tc>
        <w:tc>
          <w:tcPr>
            <w:tcW w:w="709" w:type="dxa"/>
            <w:shd w:val="clear" w:color="auto" w:fill="FFFFFF" w:themeFill="background1"/>
          </w:tcPr>
          <w:p w14:paraId="3110BADE"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9DD92E3"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7459102A"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7CE0536"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5AA9619"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0C4D20BD"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5EDBC78"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0000"/>
          </w:tcPr>
          <w:p w14:paraId="0C63F7DA"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FFFF" w:themeFill="background1"/>
          </w:tcPr>
          <w:p w14:paraId="722818C5"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074B2EB6"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0E53F9C6" w14:textId="77777777" w:rsidTr="001E3CB0">
        <w:trPr>
          <w:trHeight w:val="308"/>
        </w:trPr>
        <w:tc>
          <w:tcPr>
            <w:tcW w:w="3696" w:type="dxa"/>
            <w:shd w:val="clear" w:color="auto" w:fill="BDD6EE" w:themeFill="accent1" w:themeFillTint="66"/>
          </w:tcPr>
          <w:p w14:paraId="763A1944" w14:textId="0F805F68" w:rsidR="00095DF0" w:rsidRPr="00095DF0" w:rsidRDefault="00095DF0" w:rsidP="00095DF0">
            <w:pPr>
              <w:pStyle w:val="OiaeaeiYiio2"/>
              <w:widowControl/>
              <w:spacing w:before="20" w:after="20"/>
              <w:jc w:val="left"/>
              <w:rPr>
                <w:rFonts w:ascii="Arial" w:hAnsi="Arial" w:cs="Arial"/>
                <w:i w:val="0"/>
                <w:sz w:val="22"/>
                <w:szCs w:val="22"/>
              </w:rPr>
            </w:pPr>
            <w:r w:rsidRPr="00095DF0">
              <w:rPr>
                <w:rFonts w:ascii="Arial" w:hAnsi="Arial" w:cs="Arial"/>
                <w:i w:val="0"/>
                <w:sz w:val="22"/>
                <w:szCs w:val="22"/>
              </w:rPr>
              <w:t>7. Takes pathological (clinical) material for microbiological examination.</w:t>
            </w:r>
          </w:p>
        </w:tc>
        <w:tc>
          <w:tcPr>
            <w:tcW w:w="709" w:type="dxa"/>
            <w:shd w:val="clear" w:color="auto" w:fill="FFFFFF" w:themeFill="background1"/>
          </w:tcPr>
          <w:p w14:paraId="2DE83379"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00B86D8"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1540D6CD"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37D3124"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4D31489"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50C79952"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51B88E"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0000"/>
          </w:tcPr>
          <w:p w14:paraId="1E21EA4B"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0000"/>
          </w:tcPr>
          <w:p w14:paraId="1625F665"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496A4E8B"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6090D502" w14:textId="77777777" w:rsidTr="001E3CB0">
        <w:trPr>
          <w:trHeight w:val="308"/>
        </w:trPr>
        <w:tc>
          <w:tcPr>
            <w:tcW w:w="3696" w:type="dxa"/>
            <w:shd w:val="clear" w:color="auto" w:fill="BDD6EE" w:themeFill="accent1" w:themeFillTint="66"/>
          </w:tcPr>
          <w:p w14:paraId="46A1DB26" w14:textId="7C17DB03" w:rsidR="00095DF0" w:rsidRPr="00095DF0" w:rsidRDefault="00095DF0" w:rsidP="00095DF0">
            <w:pPr>
              <w:pStyle w:val="OiaeaeiYiio2"/>
              <w:widowControl/>
              <w:spacing w:before="20" w:after="20"/>
              <w:jc w:val="left"/>
              <w:rPr>
                <w:rFonts w:ascii="Arial" w:hAnsi="Arial" w:cs="Arial"/>
                <w:i w:val="0"/>
                <w:sz w:val="22"/>
                <w:szCs w:val="22"/>
                <w:lang w:val="az-Latn-AZ"/>
              </w:rPr>
            </w:pPr>
            <w:r w:rsidRPr="00095DF0">
              <w:rPr>
                <w:rFonts w:ascii="Arial" w:hAnsi="Arial" w:cs="Arial"/>
                <w:i w:val="0"/>
                <w:sz w:val="22"/>
                <w:szCs w:val="22"/>
              </w:rPr>
              <w:t>8. Interprets the results of microbiological examination methods.</w:t>
            </w:r>
          </w:p>
        </w:tc>
        <w:tc>
          <w:tcPr>
            <w:tcW w:w="709" w:type="dxa"/>
            <w:shd w:val="clear" w:color="auto" w:fill="FFFFFF" w:themeFill="background1"/>
          </w:tcPr>
          <w:p w14:paraId="4A611FD0"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B0E54B1"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FD3D3E1"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C7446D0"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3CD7EDD"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0D88D44E"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5457D04"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0000"/>
          </w:tcPr>
          <w:p w14:paraId="65D9E3A2"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0000"/>
          </w:tcPr>
          <w:p w14:paraId="72FEAE3E"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9" w:type="dxa"/>
            <w:shd w:val="clear" w:color="auto" w:fill="FFFFFF" w:themeFill="background1"/>
          </w:tcPr>
          <w:p w14:paraId="2F6F6C0C"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6F5CECED" w14:textId="77777777" w:rsidTr="001E3CB0">
        <w:trPr>
          <w:trHeight w:val="308"/>
        </w:trPr>
        <w:tc>
          <w:tcPr>
            <w:tcW w:w="3696" w:type="dxa"/>
            <w:shd w:val="clear" w:color="auto" w:fill="BDD6EE" w:themeFill="accent1" w:themeFillTint="66"/>
          </w:tcPr>
          <w:p w14:paraId="2F48A6F6" w14:textId="5F8D9C5F" w:rsidR="00095DF0" w:rsidRPr="00095DF0" w:rsidRDefault="00095DF0" w:rsidP="00095DF0">
            <w:pPr>
              <w:pStyle w:val="OiaeaeiYiio2"/>
              <w:widowControl/>
              <w:spacing w:before="20" w:after="20"/>
              <w:jc w:val="left"/>
              <w:rPr>
                <w:rFonts w:ascii="Arial" w:hAnsi="Arial" w:cs="Arial"/>
                <w:i w:val="0"/>
                <w:sz w:val="22"/>
                <w:szCs w:val="22"/>
                <w:lang w:val="az-Latn-AZ"/>
              </w:rPr>
            </w:pPr>
            <w:r w:rsidRPr="00095DF0">
              <w:rPr>
                <w:rFonts w:ascii="Arial" w:hAnsi="Arial" w:cs="Arial"/>
                <w:i w:val="0"/>
                <w:sz w:val="22"/>
                <w:szCs w:val="22"/>
              </w:rPr>
              <w:t>9. Selects an antimicrobial drug depending on the type of microorganisms that cause the disease</w:t>
            </w:r>
          </w:p>
        </w:tc>
        <w:tc>
          <w:tcPr>
            <w:tcW w:w="709" w:type="dxa"/>
            <w:shd w:val="clear" w:color="auto" w:fill="FFFFFF" w:themeFill="background1"/>
          </w:tcPr>
          <w:p w14:paraId="113A012A"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94B5AE8"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AEB6E64"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F6D2C4"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C0053E9"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13A00004"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C2D6248"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0000"/>
          </w:tcPr>
          <w:p w14:paraId="74205346"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708" w:type="dxa"/>
            <w:shd w:val="clear" w:color="auto" w:fill="FFFFFF" w:themeFill="background1"/>
          </w:tcPr>
          <w:p w14:paraId="17278CA8"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34BD5FB"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050E827B" w14:textId="77777777" w:rsidTr="001E3CB0">
        <w:trPr>
          <w:trHeight w:val="308"/>
        </w:trPr>
        <w:tc>
          <w:tcPr>
            <w:tcW w:w="3696" w:type="dxa"/>
            <w:shd w:val="clear" w:color="auto" w:fill="BDD6EE" w:themeFill="accent1" w:themeFillTint="66"/>
          </w:tcPr>
          <w:p w14:paraId="5AFA2BC5" w14:textId="72D542BB" w:rsidR="00095DF0" w:rsidRPr="00095DF0" w:rsidRDefault="00095DF0" w:rsidP="00095DF0">
            <w:pPr>
              <w:rPr>
                <w:rFonts w:ascii="Arial" w:hAnsi="Arial" w:cs="Arial"/>
                <w:lang w:val="az-Latn-AZ"/>
              </w:rPr>
            </w:pPr>
            <w:r w:rsidRPr="00095DF0">
              <w:rPr>
                <w:rFonts w:ascii="Arial" w:hAnsi="Arial" w:cs="Arial"/>
              </w:rPr>
              <w:t>10. Able to use antitoxic serums</w:t>
            </w:r>
          </w:p>
        </w:tc>
        <w:tc>
          <w:tcPr>
            <w:tcW w:w="709" w:type="dxa"/>
            <w:shd w:val="clear" w:color="auto" w:fill="FFFFFF" w:themeFill="background1"/>
          </w:tcPr>
          <w:p w14:paraId="4A6DFF28"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8E26C28"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215C3770"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9C795BB"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8C8232B"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0000"/>
          </w:tcPr>
          <w:p w14:paraId="20F9E23E"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2D693227"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7B5BC8A"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20EC0B7"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1B040A5E"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6645F61A" w14:textId="77777777" w:rsidTr="001E3CB0">
        <w:trPr>
          <w:trHeight w:val="308"/>
        </w:trPr>
        <w:tc>
          <w:tcPr>
            <w:tcW w:w="3696" w:type="dxa"/>
            <w:shd w:val="clear" w:color="auto" w:fill="BDD6EE" w:themeFill="accent1" w:themeFillTint="66"/>
          </w:tcPr>
          <w:p w14:paraId="18B0635B" w14:textId="6778825C" w:rsidR="00095DF0" w:rsidRPr="00095DF0" w:rsidRDefault="00095DF0" w:rsidP="00095DF0">
            <w:pPr>
              <w:pStyle w:val="OiaeaeiYiio2"/>
              <w:widowControl/>
              <w:spacing w:before="20" w:after="20"/>
              <w:jc w:val="left"/>
              <w:rPr>
                <w:rFonts w:ascii="Arial" w:hAnsi="Arial" w:cs="Arial"/>
                <w:i w:val="0"/>
                <w:sz w:val="22"/>
                <w:szCs w:val="22"/>
              </w:rPr>
            </w:pPr>
            <w:r w:rsidRPr="00095DF0">
              <w:rPr>
                <w:rFonts w:ascii="Arial" w:hAnsi="Arial" w:cs="Arial"/>
                <w:i w:val="0"/>
                <w:sz w:val="22"/>
                <w:szCs w:val="22"/>
              </w:rPr>
              <w:t>11. Observes ethical rules when taking examination material.</w:t>
            </w:r>
          </w:p>
        </w:tc>
        <w:tc>
          <w:tcPr>
            <w:tcW w:w="709" w:type="dxa"/>
            <w:shd w:val="clear" w:color="auto" w:fill="FFFFFF" w:themeFill="background1"/>
          </w:tcPr>
          <w:p w14:paraId="41E05627"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55E391"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80823DE"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0000"/>
          </w:tcPr>
          <w:p w14:paraId="2B54CE98"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c>
          <w:tcPr>
            <w:tcW w:w="567" w:type="dxa"/>
            <w:shd w:val="clear" w:color="auto" w:fill="FFFFFF" w:themeFill="background1"/>
          </w:tcPr>
          <w:p w14:paraId="6F8679FA"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15026715"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8393C77"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66D15EAB"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0929C43B"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2259B373" w14:textId="77777777" w:rsidR="00095DF0" w:rsidRPr="00D65D4B" w:rsidRDefault="00095DF0" w:rsidP="00095DF0">
            <w:pPr>
              <w:spacing w:line="360" w:lineRule="auto"/>
              <w:jc w:val="center"/>
              <w:rPr>
                <w:rFonts w:ascii="Arial" w:eastAsia="Calibri" w:hAnsi="Arial" w:cs="Arial"/>
                <w:sz w:val="24"/>
                <w:szCs w:val="24"/>
                <w:lang w:val="tr-TR"/>
              </w:rPr>
            </w:pPr>
          </w:p>
        </w:tc>
      </w:tr>
      <w:tr w:rsidR="00095DF0" w:rsidRPr="00D65D4B" w14:paraId="7C0D9044" w14:textId="77777777" w:rsidTr="001E3CB0">
        <w:trPr>
          <w:trHeight w:val="308"/>
        </w:trPr>
        <w:tc>
          <w:tcPr>
            <w:tcW w:w="3696" w:type="dxa"/>
            <w:shd w:val="clear" w:color="auto" w:fill="BDD6EE" w:themeFill="accent1" w:themeFillTint="66"/>
          </w:tcPr>
          <w:p w14:paraId="24FF2D8C" w14:textId="20DAE7F9" w:rsidR="00095DF0" w:rsidRPr="00095DF0" w:rsidRDefault="00095DF0" w:rsidP="00095DF0">
            <w:pPr>
              <w:tabs>
                <w:tab w:val="left" w:pos="436"/>
              </w:tabs>
              <w:rPr>
                <w:rFonts w:ascii="Arial" w:hAnsi="Arial" w:cs="Arial"/>
                <w:lang w:val="az-Latn-AZ"/>
              </w:rPr>
            </w:pPr>
            <w:r w:rsidRPr="00095DF0">
              <w:rPr>
                <w:rFonts w:ascii="Arial" w:hAnsi="Arial" w:cs="Arial"/>
              </w:rPr>
              <w:t>12. Observes safety rules while working in the microbiological laboratory.</w:t>
            </w:r>
          </w:p>
        </w:tc>
        <w:tc>
          <w:tcPr>
            <w:tcW w:w="709" w:type="dxa"/>
            <w:shd w:val="clear" w:color="auto" w:fill="FFFFFF" w:themeFill="background1"/>
          </w:tcPr>
          <w:p w14:paraId="6C830F20"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E83276"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38E4D22D"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D5FE52F"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2E817F0" w14:textId="77777777" w:rsidR="00095DF0" w:rsidRPr="00D65D4B" w:rsidRDefault="00095DF0" w:rsidP="00095DF0">
            <w:pPr>
              <w:spacing w:line="360" w:lineRule="auto"/>
              <w:jc w:val="center"/>
              <w:rPr>
                <w:rFonts w:ascii="Arial" w:eastAsia="Calibri" w:hAnsi="Arial" w:cs="Arial"/>
                <w:sz w:val="24"/>
                <w:szCs w:val="24"/>
                <w:lang w:val="tr-TR"/>
              </w:rPr>
            </w:pPr>
          </w:p>
        </w:tc>
        <w:tc>
          <w:tcPr>
            <w:tcW w:w="851" w:type="dxa"/>
            <w:shd w:val="clear" w:color="auto" w:fill="FFFFFF" w:themeFill="background1"/>
          </w:tcPr>
          <w:p w14:paraId="3CEB2030" w14:textId="77777777" w:rsidR="00095DF0" w:rsidRPr="00D65D4B" w:rsidRDefault="00095DF0" w:rsidP="00095DF0">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33EAEA6"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FFFF" w:themeFill="background1"/>
          </w:tcPr>
          <w:p w14:paraId="36BEEEA5" w14:textId="77777777" w:rsidR="00095DF0" w:rsidRPr="00D65D4B" w:rsidRDefault="00095DF0" w:rsidP="00095DF0">
            <w:pPr>
              <w:spacing w:line="360" w:lineRule="auto"/>
              <w:jc w:val="center"/>
              <w:rPr>
                <w:rFonts w:ascii="Arial" w:eastAsia="Calibri" w:hAnsi="Arial" w:cs="Arial"/>
                <w:sz w:val="24"/>
                <w:szCs w:val="24"/>
                <w:lang w:val="tr-TR"/>
              </w:rPr>
            </w:pPr>
          </w:p>
        </w:tc>
        <w:tc>
          <w:tcPr>
            <w:tcW w:w="708" w:type="dxa"/>
            <w:shd w:val="clear" w:color="auto" w:fill="FFFFFF" w:themeFill="background1"/>
          </w:tcPr>
          <w:p w14:paraId="55D60FB3" w14:textId="77777777" w:rsidR="00095DF0" w:rsidRPr="00D65D4B" w:rsidRDefault="00095DF0" w:rsidP="00095DF0">
            <w:pPr>
              <w:spacing w:line="360" w:lineRule="auto"/>
              <w:jc w:val="center"/>
              <w:rPr>
                <w:rFonts w:ascii="Arial" w:eastAsia="Calibri" w:hAnsi="Arial" w:cs="Arial"/>
                <w:sz w:val="24"/>
                <w:szCs w:val="24"/>
                <w:lang w:val="tr-TR"/>
              </w:rPr>
            </w:pPr>
          </w:p>
        </w:tc>
        <w:tc>
          <w:tcPr>
            <w:tcW w:w="709" w:type="dxa"/>
            <w:shd w:val="clear" w:color="auto" w:fill="FF0000"/>
          </w:tcPr>
          <w:p w14:paraId="1025251D" w14:textId="77777777" w:rsidR="00095DF0" w:rsidRPr="00D65D4B" w:rsidRDefault="00095DF0" w:rsidP="00095DF0">
            <w:pPr>
              <w:spacing w:line="360" w:lineRule="auto"/>
              <w:jc w:val="center"/>
              <w:rPr>
                <w:rFonts w:ascii="Arial" w:eastAsia="Calibri" w:hAnsi="Arial" w:cs="Arial"/>
                <w:sz w:val="24"/>
                <w:szCs w:val="24"/>
                <w:lang w:val="tr-TR"/>
              </w:rPr>
            </w:pPr>
            <w:r>
              <w:rPr>
                <w:rFonts w:ascii="Arial" w:eastAsia="Calibri" w:hAnsi="Arial" w:cs="Arial"/>
                <w:sz w:val="24"/>
                <w:szCs w:val="24"/>
                <w:lang w:val="tr-TR"/>
              </w:rPr>
              <w:t>X</w:t>
            </w:r>
          </w:p>
        </w:tc>
      </w:tr>
    </w:tbl>
    <w:p w14:paraId="2F646C87" w14:textId="77777777" w:rsidR="00F24B94" w:rsidRDefault="00390248" w:rsidP="0088031C">
      <w:pPr>
        <w:rPr>
          <w:rFonts w:ascii="Arial" w:hAnsi="Arial" w:cs="Arial"/>
          <w:b/>
          <w:sz w:val="24"/>
          <w:szCs w:val="24"/>
          <w:lang w:val="az-Latn-AZ"/>
        </w:rPr>
      </w:pPr>
      <w:r w:rsidRPr="009401C8">
        <w:rPr>
          <w:rFonts w:ascii="Arial" w:hAnsi="Arial" w:cs="Arial"/>
          <w:b/>
          <w:sz w:val="24"/>
          <w:szCs w:val="24"/>
          <w:lang w:val="az-Latn-AZ"/>
        </w:rPr>
        <w:t xml:space="preserve">                </w:t>
      </w:r>
    </w:p>
    <w:p w14:paraId="3AA43935" w14:textId="77777777" w:rsidR="001E3CB0" w:rsidRDefault="001E3CB0" w:rsidP="0088031C">
      <w:pPr>
        <w:rPr>
          <w:rFonts w:ascii="Arial" w:hAnsi="Arial" w:cs="Arial"/>
          <w:b/>
          <w:sz w:val="24"/>
          <w:szCs w:val="24"/>
          <w:lang w:val="az-Latn-AZ"/>
        </w:rPr>
      </w:pPr>
    </w:p>
    <w:p w14:paraId="493368A4" w14:textId="77777777" w:rsidR="001E3CB0" w:rsidRDefault="001E3CB0" w:rsidP="0088031C">
      <w:pPr>
        <w:rPr>
          <w:rFonts w:ascii="Arial" w:hAnsi="Arial" w:cs="Arial"/>
          <w:b/>
          <w:sz w:val="24"/>
          <w:szCs w:val="24"/>
          <w:lang w:val="az-Latn-AZ"/>
        </w:rPr>
      </w:pPr>
    </w:p>
    <w:p w14:paraId="544232DE" w14:textId="77777777" w:rsidR="001E3CB0" w:rsidRDefault="001E3CB0" w:rsidP="0088031C">
      <w:pPr>
        <w:rPr>
          <w:rFonts w:ascii="Arial" w:hAnsi="Arial" w:cs="Arial"/>
          <w:b/>
          <w:sz w:val="24"/>
          <w:szCs w:val="24"/>
          <w:lang w:val="az-Latn-AZ"/>
        </w:rPr>
      </w:pPr>
    </w:p>
    <w:p w14:paraId="0AA65FF2" w14:textId="77777777" w:rsidR="007E0471" w:rsidRPr="00062DA6" w:rsidRDefault="00390248" w:rsidP="0088031C">
      <w:pPr>
        <w:rPr>
          <w:rFonts w:ascii="Arial" w:hAnsi="Arial" w:cs="Arial"/>
          <w:b/>
          <w:sz w:val="24"/>
          <w:szCs w:val="24"/>
          <w:lang w:val="az-Latn-AZ"/>
        </w:rPr>
      </w:pPr>
      <w:r w:rsidRPr="009401C8">
        <w:rPr>
          <w:rFonts w:ascii="Arial" w:hAnsi="Arial" w:cs="Arial"/>
          <w:b/>
          <w:sz w:val="24"/>
          <w:szCs w:val="24"/>
          <w:lang w:val="az-Latn-AZ"/>
        </w:rPr>
        <w:t xml:space="preserve">                </w:t>
      </w:r>
      <w:r w:rsidR="00C00A52" w:rsidRPr="009401C8">
        <w:rPr>
          <w:rFonts w:ascii="Arial" w:hAnsi="Arial" w:cs="Arial"/>
          <w:b/>
          <w:sz w:val="24"/>
          <w:szCs w:val="24"/>
          <w:lang w:val="az-Latn-AZ"/>
        </w:rPr>
        <w:t xml:space="preserve"> </w:t>
      </w:r>
    </w:p>
    <w:p w14:paraId="2BBB6C9B" w14:textId="77777777" w:rsidR="00294273" w:rsidRPr="009401C8" w:rsidRDefault="00B26EE9" w:rsidP="00294273">
      <w:pPr>
        <w:shd w:val="clear" w:color="auto" w:fill="FFFFFF"/>
        <w:spacing w:before="72" w:after="75" w:line="336" w:lineRule="atLeast"/>
        <w:jc w:val="center"/>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t>Fənnin</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təlim</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nəticələrinin</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ProqramınTəlim</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Nəticələriilə</w:t>
      </w:r>
      <w:r w:rsidR="00390248" w:rsidRPr="009401C8">
        <w:rPr>
          <w:rFonts w:ascii="Arial" w:eastAsia="Times New Roman" w:hAnsi="Arial" w:cs="Arial"/>
          <w:b/>
          <w:bCs/>
          <w:sz w:val="24"/>
          <w:szCs w:val="24"/>
          <w:lang w:val="az-Latn-AZ"/>
        </w:rPr>
        <w:t xml:space="preserve"> </w:t>
      </w:r>
      <w:r w:rsidRPr="009401C8">
        <w:rPr>
          <w:rFonts w:ascii="Arial" w:eastAsia="Times New Roman" w:hAnsi="Arial" w:cs="Arial"/>
          <w:b/>
          <w:bCs/>
          <w:sz w:val="24"/>
          <w:szCs w:val="24"/>
          <w:lang w:val="az-Latn-AZ"/>
        </w:rPr>
        <w:t>əlaqələndirilməsi</w:t>
      </w: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AE663D" w:rsidRPr="009401C8" w14:paraId="5A071A3E" w14:textId="77777777" w:rsidTr="00294273">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04237CC" w14:textId="77777777" w:rsidR="00294273" w:rsidRPr="009401C8" w:rsidRDefault="00B26EE9" w:rsidP="00B26EE9">
            <w:pPr>
              <w:spacing w:after="0" w:line="300" w:lineRule="atLeast"/>
              <w:jc w:val="center"/>
              <w:rPr>
                <w:rFonts w:ascii="Arial" w:eastAsia="Times New Roman" w:hAnsi="Arial" w:cs="Arial"/>
                <w:b/>
                <w:bCs/>
                <w:sz w:val="24"/>
                <w:szCs w:val="24"/>
              </w:rPr>
            </w:pPr>
            <w:proofErr w:type="spellStart"/>
            <w:r w:rsidRPr="009401C8">
              <w:rPr>
                <w:rFonts w:ascii="Arial" w:eastAsia="Times New Roman" w:hAnsi="Arial" w:cs="Arial"/>
                <w:b/>
                <w:bCs/>
                <w:sz w:val="24"/>
                <w:szCs w:val="24"/>
              </w:rPr>
              <w:lastRenderedPageBreak/>
              <w:t>ProqramınTəlim</w:t>
            </w:r>
            <w:proofErr w:type="spellEnd"/>
            <w:r w:rsidR="00390248" w:rsidRPr="009401C8">
              <w:rPr>
                <w:rFonts w:ascii="Arial" w:eastAsia="Times New Roman" w:hAnsi="Arial" w:cs="Arial"/>
                <w:b/>
                <w:bCs/>
                <w:sz w:val="24"/>
                <w:szCs w:val="24"/>
              </w:rPr>
              <w:t xml:space="preserve"> </w:t>
            </w:r>
            <w:proofErr w:type="spellStart"/>
            <w:r w:rsidRPr="009401C8">
              <w:rPr>
                <w:rFonts w:ascii="Arial" w:eastAsia="Times New Roman" w:hAnsi="Arial" w:cs="Arial"/>
                <w:b/>
                <w:bCs/>
                <w:sz w:val="24"/>
                <w:szCs w:val="24"/>
              </w:rPr>
              <w:t>Nəticəsi</w:t>
            </w:r>
            <w:proofErr w:type="spellEnd"/>
            <w:r w:rsidRPr="009401C8">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7635D83" w14:textId="77777777" w:rsidR="00294273" w:rsidRPr="009401C8" w:rsidRDefault="00B26EE9" w:rsidP="00B26EE9">
            <w:pPr>
              <w:spacing w:after="0" w:line="300" w:lineRule="atLeast"/>
              <w:jc w:val="center"/>
              <w:rPr>
                <w:rFonts w:ascii="Arial" w:eastAsia="Times New Roman" w:hAnsi="Arial" w:cs="Arial"/>
                <w:b/>
                <w:bCs/>
                <w:sz w:val="24"/>
                <w:szCs w:val="24"/>
              </w:rPr>
            </w:pPr>
            <w:proofErr w:type="spellStart"/>
            <w:r w:rsidRPr="009401C8">
              <w:rPr>
                <w:rFonts w:ascii="Arial" w:eastAsia="Times New Roman" w:hAnsi="Arial" w:cs="Arial"/>
                <w:b/>
                <w:bCs/>
                <w:sz w:val="24"/>
                <w:szCs w:val="24"/>
              </w:rPr>
              <w:t>Töhfə</w:t>
            </w:r>
            <w:proofErr w:type="spellEnd"/>
            <w:r w:rsidR="00390248" w:rsidRPr="009401C8">
              <w:rPr>
                <w:rFonts w:ascii="Arial" w:eastAsia="Times New Roman" w:hAnsi="Arial" w:cs="Arial"/>
                <w:b/>
                <w:bCs/>
                <w:sz w:val="24"/>
                <w:szCs w:val="24"/>
              </w:rPr>
              <w:t xml:space="preserve"> </w:t>
            </w:r>
            <w:proofErr w:type="spellStart"/>
            <w:r w:rsidRPr="009401C8">
              <w:rPr>
                <w:rFonts w:ascii="Arial" w:eastAsia="Times New Roman" w:hAnsi="Arial" w:cs="Arial"/>
                <w:b/>
                <w:bCs/>
                <w:sz w:val="24"/>
                <w:szCs w:val="24"/>
              </w:rPr>
              <w:t>səviyyəsi</w:t>
            </w:r>
            <w:proofErr w:type="spellEnd"/>
            <w:r w:rsidR="00294273" w:rsidRPr="009401C8">
              <w:rPr>
                <w:rFonts w:ascii="Arial" w:eastAsia="Times New Roman" w:hAnsi="Arial" w:cs="Arial"/>
                <w:b/>
                <w:bCs/>
                <w:sz w:val="24"/>
                <w:szCs w:val="24"/>
              </w:rPr>
              <w:t>*</w:t>
            </w:r>
          </w:p>
        </w:tc>
      </w:tr>
      <w:tr w:rsidR="00AE663D" w:rsidRPr="009401C8" w14:paraId="3C2D70B9" w14:textId="77777777" w:rsidTr="00B26EE9">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5D86AA71" w14:textId="77777777" w:rsidR="00294273" w:rsidRPr="009401C8" w:rsidRDefault="00294273" w:rsidP="00B26EE9">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2459CCD"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39D1F98"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DD1C9C3"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4435F284"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4A58007" w14:textId="77777777" w:rsidR="00294273" w:rsidRPr="009401C8" w:rsidRDefault="00294273" w:rsidP="00B26EE9">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5</w:t>
            </w:r>
          </w:p>
        </w:tc>
      </w:tr>
      <w:tr w:rsidR="007E0471" w:rsidRPr="009401C8" w14:paraId="25B508D6"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64A3D6D"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235EBB" w14:textId="77777777" w:rsidR="007E0471" w:rsidRPr="009401C8" w:rsidRDefault="007E0471" w:rsidP="004965F0">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3CF6077F" w14:textId="77777777" w:rsidR="007E0471" w:rsidRPr="009401C8" w:rsidRDefault="0034073A" w:rsidP="003C42EA">
            <w:pPr>
              <w:spacing w:after="0" w:line="300" w:lineRule="atLeast"/>
              <w:jc w:val="center"/>
              <w:rPr>
                <w:rFonts w:ascii="Arial" w:eastAsia="Times New Roman" w:hAnsi="Arial" w:cs="Arial"/>
                <w:b/>
                <w:bCs/>
                <w:sz w:val="24"/>
                <w:szCs w:val="24"/>
                <w:lang w:val="az-Latn-AZ"/>
              </w:rPr>
            </w:pPr>
            <w:r w:rsidRPr="009401C8">
              <w:rPr>
                <w:rFonts w:ascii="Arial" w:eastAsia="Times New Roman" w:hAnsi="Arial" w:cs="Arial"/>
                <w:b/>
                <w:bCs/>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58A6BA1"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4FC6D1"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8B3D22"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70AF0943"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D20B829"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B45BC22"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D4F49E2"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5D21B4D"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86E154A"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62339A30" w14:textId="77777777" w:rsidR="007E0471" w:rsidRPr="009401C8" w:rsidRDefault="007E0471" w:rsidP="004965F0">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r>
      <w:tr w:rsidR="007E0471" w:rsidRPr="009401C8" w14:paraId="158C76BE"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60349C7"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32034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4B4862B"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7C8C157B" w14:textId="77777777" w:rsidR="007E0471" w:rsidRPr="009401C8" w:rsidRDefault="00444F12"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21052C" w14:textId="77777777" w:rsidR="007E0471" w:rsidRPr="009401C8" w:rsidRDefault="007E0471" w:rsidP="00444F12">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D03BA0"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031526D8"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8B41630"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FC40DFF"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F59D251"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3E64FBC"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58D9EC4"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1072E9"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48A8A1B4"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D7FE9E9"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F3D6764"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1B42658"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72FCE98"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01561C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r w:rsidR="008C5E48" w:rsidRPr="009401C8">
              <w:rPr>
                <w:rFonts w:ascii="Arial" w:eastAsia="Times New Roman" w:hAnsi="Arial" w:cs="Arial"/>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F54F0DA"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r>
      <w:tr w:rsidR="007E0471" w:rsidRPr="009401C8" w14:paraId="2F5887FC"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504D50"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BB29E2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69F876"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6DACD9"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48CBC79"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6275E47"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r w:rsidR="008C5E48" w:rsidRPr="009401C8">
              <w:rPr>
                <w:rFonts w:ascii="Arial" w:eastAsia="Times New Roman" w:hAnsi="Arial" w:cs="Arial"/>
                <w:sz w:val="24"/>
                <w:szCs w:val="24"/>
                <w:lang w:val="az-Latn-AZ"/>
              </w:rPr>
              <w:t>X</w:t>
            </w:r>
          </w:p>
        </w:tc>
      </w:tr>
      <w:tr w:rsidR="007E0471" w:rsidRPr="009401C8" w14:paraId="624521E9"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2659F3E" w14:textId="77777777" w:rsidR="007E0471" w:rsidRPr="006707D5"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p w14:paraId="3F9AFF6A" w14:textId="77777777" w:rsidR="006707D5" w:rsidRPr="009401C8" w:rsidRDefault="006707D5" w:rsidP="006707D5">
            <w:pPr>
              <w:pStyle w:val="ListParagraph"/>
              <w:spacing w:after="0" w:line="300" w:lineRule="atLeast"/>
              <w:jc w:val="both"/>
              <w:rPr>
                <w:rFonts w:ascii="Arial" w:eastAsia="Times New Roman" w:hAnsi="Arial" w:cs="Arial"/>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84562F2"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8F1A4CC"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94BF981"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2AFAA13"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81C5712"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2CAD7765"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132C65B"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fərdi və ictimai yönümlü tibb xidməti göstərmək üçün təməl, klinik və sosial elmlərə</w:t>
            </w:r>
            <w:r w:rsidR="008648B2">
              <w:rPr>
                <w:rFonts w:ascii="Arial" w:hAnsi="Arial" w:cs="Arial"/>
                <w:sz w:val="24"/>
                <w:szCs w:val="24"/>
                <w:lang w:val="az-Latn-AZ"/>
              </w:rPr>
              <w:t xml:space="preserve"> aiD</w:t>
            </w:r>
            <w:r w:rsidRPr="009401C8">
              <w:rPr>
                <w:rFonts w:ascii="Arial" w:hAnsi="Arial" w:cs="Arial"/>
                <w:sz w:val="24"/>
                <w:szCs w:val="24"/>
                <w:lang w:val="az-Latn-AZ"/>
              </w:rPr>
              <w:t xml:space="preserve"> bilik və bacarıqlara sahib olur, x</w:t>
            </w:r>
            <w:r w:rsidRPr="009401C8">
              <w:rPr>
                <w:rFonts w:ascii="Arial" w:hAnsi="Arial" w:cs="Arial"/>
                <w:sz w:val="24"/>
                <w:szCs w:val="24"/>
                <w:shd w:val="clear" w:color="auto" w:fill="F8F9FA"/>
                <w:lang w:val="az-Latn-AZ"/>
              </w:rPr>
              <w:t xml:space="preserve">əstələri </w:t>
            </w:r>
            <w:r w:rsidRPr="009401C8">
              <w:rPr>
                <w:rFonts w:ascii="Arial" w:hAnsi="Arial" w:cs="Arial"/>
                <w:sz w:val="24"/>
                <w:szCs w:val="24"/>
                <w:shd w:val="clear" w:color="auto" w:fill="F8F9FA"/>
                <w:lang w:val="az-Latn-AZ"/>
              </w:rPr>
              <w:lastRenderedPageBreak/>
              <w:t xml:space="preserve">din, dil, irq, cins, siyasi mənsubiyyət baxımından </w:t>
            </w:r>
            <w:r w:rsidRPr="009401C8">
              <w:rPr>
                <w:rFonts w:ascii="Arial" w:hAnsi="Arial" w:cs="Arial"/>
                <w:sz w:val="24"/>
                <w:szCs w:val="24"/>
                <w:lang w:val="az-Latn-AZ"/>
              </w:rPr>
              <w:t>ayrıseçkilik etmədən</w:t>
            </w:r>
            <w:r w:rsidRPr="009401C8">
              <w:rPr>
                <w:rFonts w:ascii="Arial" w:hAnsi="Arial" w:cs="Arial"/>
                <w:sz w:val="24"/>
                <w:szCs w:val="24"/>
                <w:shd w:val="clear" w:color="auto" w:fill="F8F9FA"/>
                <w:lang w:val="az-Latn-AZ"/>
              </w:rPr>
              <w:t xml:space="preserve">, </w:t>
            </w:r>
            <w:r w:rsidRPr="009401C8">
              <w:rPr>
                <w:rFonts w:ascii="Arial" w:hAnsi="Arial" w:cs="Arial"/>
                <w:sz w:val="24"/>
                <w:szCs w:val="24"/>
                <w:lang w:val="az-Latn-AZ"/>
              </w:rPr>
              <w:t xml:space="preserve">etik prinsiplər kontekstində </w:t>
            </w:r>
            <w:r w:rsidRPr="009401C8">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9401C8">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3F05B50"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lastRenderedPageBreak/>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6EBE621"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2E84033"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2F3D7EB"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FAF21B8"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04A4F701"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CA38BB"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Məzun diaqnostika</w:t>
            </w:r>
            <w:r w:rsidR="008648B2">
              <w:rPr>
                <w:rFonts w:ascii="Arial" w:hAnsi="Arial" w:cs="Arial"/>
                <w:sz w:val="24"/>
                <w:szCs w:val="24"/>
                <w:lang w:val="az-Latn-AZ"/>
              </w:rPr>
              <w:t xml:space="preserve"> </w:t>
            </w:r>
            <w:r w:rsidRPr="009401C8">
              <w:rPr>
                <w:rFonts w:ascii="Arial" w:hAnsi="Arial" w:cs="Arial"/>
                <w:sz w:val="24"/>
                <w:szCs w:val="24"/>
                <w:lang w:val="az-Latn-AZ"/>
              </w:rPr>
              <w:t>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9EF2C03"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7782CE8"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85F9481"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D0D2A3"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72D6C6A"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r w:rsidR="007E0471" w:rsidRPr="009401C8" w14:paraId="38C844FB" w14:textId="77777777" w:rsidTr="001E3CB0">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7A48255" w14:textId="77777777" w:rsidR="007E0471" w:rsidRPr="009401C8"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9401C8">
              <w:rPr>
                <w:rFonts w:ascii="Arial" w:hAnsi="Arial" w:cs="Arial"/>
                <w:sz w:val="24"/>
                <w:szCs w:val="24"/>
                <w:lang w:val="az-Latn-AZ"/>
              </w:rPr>
              <w:t xml:space="preserve">Məzun </w:t>
            </w:r>
            <w:r w:rsidRPr="009401C8">
              <w:rPr>
                <w:rFonts w:ascii="Arial" w:hAnsi="Arial" w:cs="Arial"/>
                <w:color w:val="000000"/>
                <w:sz w:val="24"/>
                <w:szCs w:val="24"/>
                <w:lang w:val="az-Latn-AZ"/>
              </w:rPr>
              <w:t>mülki müdafiənin tibb xidmətinin təşkili </w:t>
            </w:r>
            <w:hyperlink r:id="rId7" w:history="1">
              <w:r w:rsidRPr="009401C8">
                <w:rPr>
                  <w:rStyle w:val="Hyperlink"/>
                  <w:rFonts w:ascii="Arial" w:hAnsi="Arial" w:cs="Arial"/>
                  <w:color w:val="auto"/>
                  <w:sz w:val="24"/>
                  <w:szCs w:val="24"/>
                  <w:u w:val="none"/>
                  <w:lang w:val="az-Latn-AZ"/>
                </w:rPr>
                <w:t>və fəaliyyəti məsələlərini</w:t>
              </w:r>
            </w:hyperlink>
            <w:r w:rsidRPr="009401C8">
              <w:rPr>
                <w:rFonts w:ascii="Arial" w:hAnsi="Arial" w:cs="Arial"/>
                <w:sz w:val="24"/>
                <w:szCs w:val="24"/>
                <w:lang w:val="az-Latn-AZ"/>
              </w:rPr>
              <w:t xml:space="preserve"> mənimsəyir, daxili əmək intizamı qaydalarını, əməyin mühafizəsi, təhlükəsizlik texnikası və </w:t>
            </w:r>
            <w:r w:rsidRPr="009401C8">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D28CDB9"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168F9B0" w14:textId="77777777" w:rsidR="007E0471" w:rsidRPr="009401C8" w:rsidRDefault="007E0471" w:rsidP="003C42EA">
            <w:pPr>
              <w:spacing w:after="0" w:line="300" w:lineRule="atLeast"/>
              <w:rPr>
                <w:rFonts w:ascii="Arial" w:eastAsia="Times New Roman" w:hAnsi="Arial" w:cs="Arial"/>
                <w:sz w:val="24"/>
                <w:szCs w:val="24"/>
                <w:lang w:val="az-Latn-AZ"/>
              </w:rPr>
            </w:pPr>
            <w:r w:rsidRPr="009401C8">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633FB9B7" w14:textId="77777777" w:rsidR="007E0471" w:rsidRPr="009401C8" w:rsidRDefault="007E0471" w:rsidP="003C42EA">
            <w:pPr>
              <w:spacing w:after="0" w:line="300" w:lineRule="atLeast"/>
              <w:jc w:val="center"/>
              <w:rPr>
                <w:rFonts w:ascii="Arial" w:eastAsia="Times New Roman" w:hAnsi="Arial" w:cs="Arial"/>
                <w:b/>
                <w:bCs/>
                <w:sz w:val="24"/>
                <w:szCs w:val="24"/>
              </w:rPr>
            </w:pPr>
            <w:r w:rsidRPr="009401C8">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EC48729"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481F606" w14:textId="77777777" w:rsidR="007E0471" w:rsidRPr="009401C8" w:rsidRDefault="007E0471" w:rsidP="003C42EA">
            <w:pPr>
              <w:spacing w:after="0" w:line="300" w:lineRule="atLeast"/>
              <w:rPr>
                <w:rFonts w:ascii="Arial" w:eastAsia="Times New Roman" w:hAnsi="Arial" w:cs="Arial"/>
                <w:sz w:val="24"/>
                <w:szCs w:val="24"/>
              </w:rPr>
            </w:pPr>
            <w:r w:rsidRPr="009401C8">
              <w:rPr>
                <w:rFonts w:ascii="Arial" w:eastAsia="Times New Roman" w:hAnsi="Arial" w:cs="Arial"/>
                <w:sz w:val="24"/>
                <w:szCs w:val="24"/>
              </w:rPr>
              <w:t> </w:t>
            </w:r>
          </w:p>
        </w:tc>
      </w:tr>
    </w:tbl>
    <w:p w14:paraId="760B3450" w14:textId="77777777" w:rsidR="0026234E" w:rsidRPr="009401C8" w:rsidRDefault="003C42EA" w:rsidP="00593F8A">
      <w:pPr>
        <w:shd w:val="clear" w:color="auto" w:fill="FFFFFF"/>
        <w:spacing w:before="72" w:after="100" w:afterAutospacing="1" w:line="336" w:lineRule="atLeast"/>
        <w:jc w:val="both"/>
        <w:rPr>
          <w:rFonts w:ascii="Arial" w:eastAsia="Times New Roman" w:hAnsi="Arial" w:cs="Arial"/>
          <w:sz w:val="24"/>
          <w:szCs w:val="24"/>
        </w:rPr>
      </w:pPr>
      <w:r w:rsidRPr="009401C8">
        <w:rPr>
          <w:rFonts w:ascii="Arial" w:eastAsia="Times New Roman" w:hAnsi="Arial" w:cs="Arial"/>
          <w:sz w:val="24"/>
          <w:szCs w:val="24"/>
        </w:rPr>
        <w:t xml:space="preserve">*1 </w:t>
      </w:r>
      <w:proofErr w:type="spellStart"/>
      <w:r w:rsidRPr="009401C8">
        <w:rPr>
          <w:rFonts w:ascii="Arial" w:eastAsia="Times New Roman" w:hAnsi="Arial" w:cs="Arial"/>
          <w:sz w:val="24"/>
          <w:szCs w:val="24"/>
        </w:rPr>
        <w:t>Ənaşağı</w:t>
      </w:r>
      <w:proofErr w:type="spellEnd"/>
      <w:r w:rsidR="00294273" w:rsidRPr="009401C8">
        <w:rPr>
          <w:rFonts w:ascii="Arial" w:eastAsia="Times New Roman" w:hAnsi="Arial" w:cs="Arial"/>
          <w:sz w:val="24"/>
          <w:szCs w:val="24"/>
        </w:rPr>
        <w:t xml:space="preserve">, 2 </w:t>
      </w:r>
      <w:proofErr w:type="spellStart"/>
      <w:r w:rsidR="008C5E48" w:rsidRPr="009401C8">
        <w:rPr>
          <w:rFonts w:ascii="Arial" w:eastAsia="Times New Roman" w:hAnsi="Arial" w:cs="Arial"/>
          <w:sz w:val="24"/>
          <w:szCs w:val="24"/>
        </w:rPr>
        <w:t>Aşağı</w:t>
      </w:r>
      <w:proofErr w:type="spellEnd"/>
      <w:r w:rsidR="008C5E48" w:rsidRPr="009401C8">
        <w:rPr>
          <w:rFonts w:ascii="Arial" w:eastAsia="Times New Roman" w:hAnsi="Arial" w:cs="Arial"/>
          <w:sz w:val="24"/>
          <w:szCs w:val="24"/>
        </w:rPr>
        <w:t xml:space="preserve">, 3 </w:t>
      </w:r>
      <w:proofErr w:type="spellStart"/>
      <w:r w:rsidR="008C5E48" w:rsidRPr="009401C8">
        <w:rPr>
          <w:rFonts w:ascii="Arial" w:eastAsia="Times New Roman" w:hAnsi="Arial" w:cs="Arial"/>
          <w:sz w:val="24"/>
          <w:szCs w:val="24"/>
        </w:rPr>
        <w:t>Orta</w:t>
      </w:r>
      <w:proofErr w:type="spellEnd"/>
      <w:r w:rsidR="008C5E48" w:rsidRPr="009401C8">
        <w:rPr>
          <w:rFonts w:ascii="Arial" w:eastAsia="Times New Roman" w:hAnsi="Arial" w:cs="Arial"/>
          <w:sz w:val="24"/>
          <w:szCs w:val="24"/>
        </w:rPr>
        <w:t xml:space="preserve">, 4 </w:t>
      </w:r>
      <w:proofErr w:type="spellStart"/>
      <w:r w:rsidR="008C5E48" w:rsidRPr="009401C8">
        <w:rPr>
          <w:rFonts w:ascii="Arial" w:eastAsia="Times New Roman" w:hAnsi="Arial" w:cs="Arial"/>
          <w:sz w:val="24"/>
          <w:szCs w:val="24"/>
        </w:rPr>
        <w:t>Yüksək</w:t>
      </w:r>
      <w:proofErr w:type="spellEnd"/>
      <w:r w:rsidR="008C5E48" w:rsidRPr="009401C8">
        <w:rPr>
          <w:rFonts w:ascii="Arial" w:eastAsia="Times New Roman" w:hAnsi="Arial" w:cs="Arial"/>
          <w:sz w:val="24"/>
          <w:szCs w:val="24"/>
        </w:rPr>
        <w:t xml:space="preserve">, 5 </w:t>
      </w:r>
      <w:proofErr w:type="spellStart"/>
      <w:r w:rsidR="008C5E48" w:rsidRPr="009401C8">
        <w:rPr>
          <w:rFonts w:ascii="Arial" w:eastAsia="Times New Roman" w:hAnsi="Arial" w:cs="Arial"/>
          <w:sz w:val="24"/>
          <w:szCs w:val="24"/>
        </w:rPr>
        <w:t>Çox</w:t>
      </w:r>
      <w:r w:rsidRPr="009401C8">
        <w:rPr>
          <w:rFonts w:ascii="Arial" w:eastAsia="Times New Roman" w:hAnsi="Arial" w:cs="Arial"/>
          <w:sz w:val="24"/>
          <w:szCs w:val="24"/>
        </w:rPr>
        <w:t>yüksə</w:t>
      </w:r>
      <w:r w:rsidR="00294273" w:rsidRPr="009401C8">
        <w:rPr>
          <w:rFonts w:ascii="Arial" w:eastAsia="Times New Roman" w:hAnsi="Arial" w:cs="Arial"/>
          <w:sz w:val="24"/>
          <w:szCs w:val="24"/>
        </w:rPr>
        <w:t>k</w:t>
      </w:r>
      <w:proofErr w:type="spellEnd"/>
    </w:p>
    <w:sectPr w:rsidR="0026234E" w:rsidRPr="009401C8"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D4B35"/>
    <w:multiLevelType w:val="hybridMultilevel"/>
    <w:tmpl w:val="1D3CD8F2"/>
    <w:lvl w:ilvl="0" w:tplc="40AA2160">
      <w:start w:val="1"/>
      <w:numFmt w:val="decimal"/>
      <w:lvlText w:val="%1."/>
      <w:lvlJc w:val="left"/>
      <w:pPr>
        <w:tabs>
          <w:tab w:val="num" w:pos="720"/>
        </w:tabs>
        <w:ind w:left="720" w:hanging="360"/>
      </w:pPr>
      <w:rPr>
        <w:rFonts w:ascii="Times New Roman" w:eastAsia="Times New Roman" w:hAnsi="Times New Roman" w:cs="Times New Roman"/>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3DF0611"/>
    <w:multiLevelType w:val="hybridMultilevel"/>
    <w:tmpl w:val="859AC4B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039570B"/>
    <w:multiLevelType w:val="hybridMultilevel"/>
    <w:tmpl w:val="D160CB14"/>
    <w:lvl w:ilvl="0" w:tplc="520ADBF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181A96"/>
    <w:multiLevelType w:val="hybridMultilevel"/>
    <w:tmpl w:val="4D400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424CC"/>
    <w:multiLevelType w:val="hybridMultilevel"/>
    <w:tmpl w:val="16EE2DDE"/>
    <w:lvl w:ilvl="0" w:tplc="6F7662C2">
      <w:start w:val="6"/>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4B75C7"/>
    <w:multiLevelType w:val="hybridMultilevel"/>
    <w:tmpl w:val="C64E3074"/>
    <w:lvl w:ilvl="0" w:tplc="7BACDF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DB66C8"/>
    <w:multiLevelType w:val="hybridMultilevel"/>
    <w:tmpl w:val="5D06162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98391E"/>
    <w:multiLevelType w:val="hybridMultilevel"/>
    <w:tmpl w:val="834C83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02852423">
    <w:abstractNumId w:val="6"/>
  </w:num>
  <w:num w:numId="2" w16cid:durableId="914898518">
    <w:abstractNumId w:val="20"/>
  </w:num>
  <w:num w:numId="3" w16cid:durableId="420415496">
    <w:abstractNumId w:val="15"/>
  </w:num>
  <w:num w:numId="4" w16cid:durableId="675769802">
    <w:abstractNumId w:val="10"/>
  </w:num>
  <w:num w:numId="5" w16cid:durableId="1974556703">
    <w:abstractNumId w:val="4"/>
  </w:num>
  <w:num w:numId="6" w16cid:durableId="2020698827">
    <w:abstractNumId w:val="11"/>
  </w:num>
  <w:num w:numId="7" w16cid:durableId="350644038">
    <w:abstractNumId w:val="23"/>
  </w:num>
  <w:num w:numId="8" w16cid:durableId="1392852882">
    <w:abstractNumId w:val="14"/>
  </w:num>
  <w:num w:numId="9" w16cid:durableId="1398435884">
    <w:abstractNumId w:val="18"/>
  </w:num>
  <w:num w:numId="10" w16cid:durableId="1139952442">
    <w:abstractNumId w:val="27"/>
  </w:num>
  <w:num w:numId="11" w16cid:durableId="1707220364">
    <w:abstractNumId w:val="26"/>
  </w:num>
  <w:num w:numId="12" w16cid:durableId="1047952867">
    <w:abstractNumId w:val="5"/>
  </w:num>
  <w:num w:numId="13" w16cid:durableId="993412688">
    <w:abstractNumId w:val="16"/>
  </w:num>
  <w:num w:numId="14" w16cid:durableId="1356229333">
    <w:abstractNumId w:val="25"/>
  </w:num>
  <w:num w:numId="15" w16cid:durableId="1351103227">
    <w:abstractNumId w:val="0"/>
  </w:num>
  <w:num w:numId="16" w16cid:durableId="210387787">
    <w:abstractNumId w:val="12"/>
  </w:num>
  <w:num w:numId="17" w16cid:durableId="1142037928">
    <w:abstractNumId w:val="30"/>
  </w:num>
  <w:num w:numId="18" w16cid:durableId="1629556028">
    <w:abstractNumId w:val="22"/>
  </w:num>
  <w:num w:numId="19" w16cid:durableId="2140032444">
    <w:abstractNumId w:val="22"/>
  </w:num>
  <w:num w:numId="20" w16cid:durableId="776486272">
    <w:abstractNumId w:val="13"/>
  </w:num>
  <w:num w:numId="21" w16cid:durableId="1943342748">
    <w:abstractNumId w:val="28"/>
  </w:num>
  <w:num w:numId="22" w16cid:durableId="1628004503">
    <w:abstractNumId w:val="31"/>
  </w:num>
  <w:num w:numId="23" w16cid:durableId="258563760">
    <w:abstractNumId w:val="21"/>
  </w:num>
  <w:num w:numId="24" w16cid:durableId="1936478977">
    <w:abstractNumId w:val="17"/>
  </w:num>
  <w:num w:numId="25" w16cid:durableId="1955095154">
    <w:abstractNumId w:val="7"/>
  </w:num>
  <w:num w:numId="26" w16cid:durableId="763913783">
    <w:abstractNumId w:val="8"/>
  </w:num>
  <w:num w:numId="27" w16cid:durableId="1298876642">
    <w:abstractNumId w:val="1"/>
  </w:num>
  <w:num w:numId="28" w16cid:durableId="1633367271">
    <w:abstractNumId w:val="19"/>
  </w:num>
  <w:num w:numId="29" w16cid:durableId="299115561">
    <w:abstractNumId w:val="9"/>
  </w:num>
  <w:num w:numId="30" w16cid:durableId="655570712">
    <w:abstractNumId w:val="24"/>
  </w:num>
  <w:num w:numId="31" w16cid:durableId="869336899">
    <w:abstractNumId w:val="2"/>
  </w:num>
  <w:num w:numId="32" w16cid:durableId="1799181598">
    <w:abstractNumId w:val="3"/>
  </w:num>
  <w:num w:numId="33" w16cid:durableId="15087696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1775"/>
    <w:rsid w:val="00050C60"/>
    <w:rsid w:val="00052D49"/>
    <w:rsid w:val="000572DA"/>
    <w:rsid w:val="00062DA6"/>
    <w:rsid w:val="000729CD"/>
    <w:rsid w:val="000865A6"/>
    <w:rsid w:val="00095DF0"/>
    <w:rsid w:val="000A2DFE"/>
    <w:rsid w:val="000C41E1"/>
    <w:rsid w:val="000C511A"/>
    <w:rsid w:val="000D2CDC"/>
    <w:rsid w:val="000D48EB"/>
    <w:rsid w:val="000E4654"/>
    <w:rsid w:val="000F4045"/>
    <w:rsid w:val="00110305"/>
    <w:rsid w:val="0012566C"/>
    <w:rsid w:val="001274A2"/>
    <w:rsid w:val="001419E4"/>
    <w:rsid w:val="00150A6C"/>
    <w:rsid w:val="00163B72"/>
    <w:rsid w:val="001869DB"/>
    <w:rsid w:val="001E2359"/>
    <w:rsid w:val="001E3CB0"/>
    <w:rsid w:val="001E7F48"/>
    <w:rsid w:val="00227100"/>
    <w:rsid w:val="0026234E"/>
    <w:rsid w:val="00262EDB"/>
    <w:rsid w:val="00265D8C"/>
    <w:rsid w:val="00294273"/>
    <w:rsid w:val="00295006"/>
    <w:rsid w:val="002962AD"/>
    <w:rsid w:val="002A284D"/>
    <w:rsid w:val="002A740A"/>
    <w:rsid w:val="002B450C"/>
    <w:rsid w:val="002D2AEE"/>
    <w:rsid w:val="002F080D"/>
    <w:rsid w:val="002F5F12"/>
    <w:rsid w:val="003001E0"/>
    <w:rsid w:val="0030163C"/>
    <w:rsid w:val="003211DF"/>
    <w:rsid w:val="0034073A"/>
    <w:rsid w:val="003739BA"/>
    <w:rsid w:val="00390248"/>
    <w:rsid w:val="00390E61"/>
    <w:rsid w:val="0039404F"/>
    <w:rsid w:val="003A382C"/>
    <w:rsid w:val="003C42EA"/>
    <w:rsid w:val="003D27C5"/>
    <w:rsid w:val="003F6A6F"/>
    <w:rsid w:val="00413F77"/>
    <w:rsid w:val="00444F12"/>
    <w:rsid w:val="004641CD"/>
    <w:rsid w:val="00471512"/>
    <w:rsid w:val="00495667"/>
    <w:rsid w:val="004B335B"/>
    <w:rsid w:val="004B4F58"/>
    <w:rsid w:val="004E0543"/>
    <w:rsid w:val="004E70FD"/>
    <w:rsid w:val="00503B38"/>
    <w:rsid w:val="005216EF"/>
    <w:rsid w:val="00524E7A"/>
    <w:rsid w:val="00553CA7"/>
    <w:rsid w:val="00593F8A"/>
    <w:rsid w:val="005C0191"/>
    <w:rsid w:val="005C141B"/>
    <w:rsid w:val="006064A6"/>
    <w:rsid w:val="00620293"/>
    <w:rsid w:val="00652A38"/>
    <w:rsid w:val="006707D5"/>
    <w:rsid w:val="00676FA2"/>
    <w:rsid w:val="00685C6C"/>
    <w:rsid w:val="006A76EB"/>
    <w:rsid w:val="006D4BC7"/>
    <w:rsid w:val="006E2E75"/>
    <w:rsid w:val="00716017"/>
    <w:rsid w:val="007415D4"/>
    <w:rsid w:val="007529E7"/>
    <w:rsid w:val="007745DD"/>
    <w:rsid w:val="00787211"/>
    <w:rsid w:val="00797363"/>
    <w:rsid w:val="007A33D4"/>
    <w:rsid w:val="007B3FF4"/>
    <w:rsid w:val="007E0471"/>
    <w:rsid w:val="007F637F"/>
    <w:rsid w:val="00806EB4"/>
    <w:rsid w:val="00812AB9"/>
    <w:rsid w:val="00833098"/>
    <w:rsid w:val="00855A37"/>
    <w:rsid w:val="008648B2"/>
    <w:rsid w:val="0088031C"/>
    <w:rsid w:val="008B3AA9"/>
    <w:rsid w:val="008C5E48"/>
    <w:rsid w:val="008D12B3"/>
    <w:rsid w:val="008E1BE6"/>
    <w:rsid w:val="008E7B7E"/>
    <w:rsid w:val="008F3B99"/>
    <w:rsid w:val="009251C2"/>
    <w:rsid w:val="00925EAA"/>
    <w:rsid w:val="00931BAB"/>
    <w:rsid w:val="009401C8"/>
    <w:rsid w:val="00953390"/>
    <w:rsid w:val="00976DCB"/>
    <w:rsid w:val="00984730"/>
    <w:rsid w:val="0098676A"/>
    <w:rsid w:val="009A1212"/>
    <w:rsid w:val="00A360BE"/>
    <w:rsid w:val="00A951CA"/>
    <w:rsid w:val="00AA01B2"/>
    <w:rsid w:val="00AC4DB7"/>
    <w:rsid w:val="00AC5227"/>
    <w:rsid w:val="00AE177E"/>
    <w:rsid w:val="00AE663D"/>
    <w:rsid w:val="00AE6B93"/>
    <w:rsid w:val="00B119DF"/>
    <w:rsid w:val="00B1299D"/>
    <w:rsid w:val="00B26EE9"/>
    <w:rsid w:val="00B35E0F"/>
    <w:rsid w:val="00B41459"/>
    <w:rsid w:val="00B572B4"/>
    <w:rsid w:val="00B928A4"/>
    <w:rsid w:val="00BC7CA1"/>
    <w:rsid w:val="00BD6F74"/>
    <w:rsid w:val="00BE4944"/>
    <w:rsid w:val="00C00A52"/>
    <w:rsid w:val="00C011DF"/>
    <w:rsid w:val="00C027C9"/>
    <w:rsid w:val="00C1362F"/>
    <w:rsid w:val="00C21F52"/>
    <w:rsid w:val="00C23E4A"/>
    <w:rsid w:val="00C241D4"/>
    <w:rsid w:val="00C371B1"/>
    <w:rsid w:val="00C75E3D"/>
    <w:rsid w:val="00C87551"/>
    <w:rsid w:val="00C933B4"/>
    <w:rsid w:val="00CA22A0"/>
    <w:rsid w:val="00CB7328"/>
    <w:rsid w:val="00D100A7"/>
    <w:rsid w:val="00D161EA"/>
    <w:rsid w:val="00D65D4B"/>
    <w:rsid w:val="00D70FFB"/>
    <w:rsid w:val="00D941AD"/>
    <w:rsid w:val="00DC416B"/>
    <w:rsid w:val="00DF22BF"/>
    <w:rsid w:val="00E172E6"/>
    <w:rsid w:val="00E2626A"/>
    <w:rsid w:val="00E37C51"/>
    <w:rsid w:val="00E46D1B"/>
    <w:rsid w:val="00ED1273"/>
    <w:rsid w:val="00EE48E9"/>
    <w:rsid w:val="00EF1B31"/>
    <w:rsid w:val="00F006D4"/>
    <w:rsid w:val="00F025EA"/>
    <w:rsid w:val="00F05E66"/>
    <w:rsid w:val="00F064AB"/>
    <w:rsid w:val="00F15076"/>
    <w:rsid w:val="00F17BE4"/>
    <w:rsid w:val="00F24B94"/>
    <w:rsid w:val="00F26B92"/>
    <w:rsid w:val="00F70F6C"/>
    <w:rsid w:val="00F726AB"/>
    <w:rsid w:val="00F750A8"/>
    <w:rsid w:val="00F76C7B"/>
    <w:rsid w:val="00F779DE"/>
    <w:rsid w:val="00F77A20"/>
    <w:rsid w:val="00F9706B"/>
    <w:rsid w:val="00FB3C29"/>
    <w:rsid w:val="00FB3C69"/>
    <w:rsid w:val="00FC4E15"/>
    <w:rsid w:val="00FD4203"/>
    <w:rsid w:val="00FF0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6FE23"/>
  <w15:docId w15:val="{78EACFA9-7723-4551-8AFF-FFFA022D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D65D4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serp-item">
    <w:name w:val="serp-item"/>
    <w:basedOn w:val="Normal"/>
    <w:rsid w:val="008E1BE6"/>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7C876-6AE5-4368-BC73-7AD20585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2171</Words>
  <Characters>12380</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7</cp:revision>
  <cp:lastPrinted>2022-02-07T10:07:00Z</cp:lastPrinted>
  <dcterms:created xsi:type="dcterms:W3CDTF">2022-08-02T10:20:00Z</dcterms:created>
  <dcterms:modified xsi:type="dcterms:W3CDTF">2022-09-01T10:26:00Z</dcterms:modified>
</cp:coreProperties>
</file>